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1"/>
        <w:tblW w:w="0" w:type="auto"/>
        <w:tblLook w:val="04A0" w:firstRow="1" w:lastRow="0" w:firstColumn="1" w:lastColumn="0" w:noHBand="0" w:noVBand="1"/>
      </w:tblPr>
      <w:tblGrid>
        <w:gridCol w:w="2405"/>
        <w:gridCol w:w="7223"/>
      </w:tblGrid>
      <w:tr w:rsidR="00A261B0" w14:paraId="72F5822A" w14:textId="77777777" w:rsidTr="00A261B0">
        <w:tc>
          <w:tcPr>
            <w:tcW w:w="9628" w:type="dxa"/>
            <w:gridSpan w:val="2"/>
            <w:shd w:val="clear" w:color="auto" w:fill="BFBFBF" w:themeFill="background1" w:themeFillShade="BF"/>
          </w:tcPr>
          <w:p w14:paraId="4C26436D" w14:textId="77777777" w:rsidR="00A261B0" w:rsidRDefault="00A261B0" w:rsidP="00A261B0">
            <w:pPr>
              <w:jc w:val="both"/>
            </w:pPr>
            <w:bookmarkStart w:id="0" w:name="_GoBack"/>
            <w:bookmarkEnd w:id="0"/>
            <w:r>
              <w:rPr>
                <w:b/>
                <w:sz w:val="32"/>
              </w:rPr>
              <w:t>Job Profile</w:t>
            </w:r>
          </w:p>
        </w:tc>
      </w:tr>
      <w:tr w:rsidR="00A261B0" w14:paraId="206D893F" w14:textId="77777777" w:rsidTr="00A261B0">
        <w:tc>
          <w:tcPr>
            <w:tcW w:w="2405" w:type="dxa"/>
            <w:shd w:val="clear" w:color="auto" w:fill="D9D9D9" w:themeFill="background1" w:themeFillShade="D9"/>
          </w:tcPr>
          <w:p w14:paraId="4F8F7B32" w14:textId="77777777" w:rsidR="00A261B0" w:rsidRPr="00801E5C" w:rsidRDefault="00A261B0" w:rsidP="00A261B0">
            <w:pPr>
              <w:rPr>
                <w:b/>
                <w:sz w:val="28"/>
              </w:rPr>
            </w:pPr>
            <w:r>
              <w:rPr>
                <w:b/>
                <w:sz w:val="28"/>
              </w:rPr>
              <w:t>Job Title</w:t>
            </w:r>
          </w:p>
        </w:tc>
        <w:tc>
          <w:tcPr>
            <w:tcW w:w="7223" w:type="dxa"/>
            <w:shd w:val="clear" w:color="auto" w:fill="auto"/>
          </w:tcPr>
          <w:p w14:paraId="4E760368" w14:textId="77777777" w:rsidR="00A261B0" w:rsidRPr="00F86730" w:rsidRDefault="00A261B0" w:rsidP="00A261B0">
            <w:pPr>
              <w:rPr>
                <w:b/>
                <w:sz w:val="28"/>
              </w:rPr>
            </w:pPr>
            <w:r>
              <w:rPr>
                <w:b/>
                <w:sz w:val="28"/>
              </w:rPr>
              <w:t>Peer Support Worker</w:t>
            </w:r>
          </w:p>
        </w:tc>
      </w:tr>
      <w:tr w:rsidR="00A261B0" w14:paraId="65F90BCD" w14:textId="77777777" w:rsidTr="00A261B0">
        <w:tc>
          <w:tcPr>
            <w:tcW w:w="2405" w:type="dxa"/>
            <w:shd w:val="clear" w:color="auto" w:fill="D9D9D9" w:themeFill="background1" w:themeFillShade="D9"/>
          </w:tcPr>
          <w:p w14:paraId="2536EEE9" w14:textId="77777777" w:rsidR="00A261B0" w:rsidRPr="00801E5C" w:rsidRDefault="00A261B0" w:rsidP="00A261B0">
            <w:pPr>
              <w:rPr>
                <w:b/>
                <w:sz w:val="28"/>
              </w:rPr>
            </w:pPr>
            <w:r w:rsidRPr="00801E5C">
              <w:rPr>
                <w:b/>
                <w:sz w:val="28"/>
              </w:rPr>
              <w:t>Hours per Week</w:t>
            </w:r>
          </w:p>
        </w:tc>
        <w:tc>
          <w:tcPr>
            <w:tcW w:w="7223" w:type="dxa"/>
          </w:tcPr>
          <w:p w14:paraId="47781CE3" w14:textId="77777777" w:rsidR="00A261B0" w:rsidRDefault="00A261B0" w:rsidP="00A261B0">
            <w:pPr>
              <w:rPr>
                <w:sz w:val="28"/>
              </w:rPr>
            </w:pPr>
            <w:r>
              <w:rPr>
                <w:sz w:val="28"/>
              </w:rPr>
              <w:t>Minimum commitment of 18 hours per week</w:t>
            </w:r>
          </w:p>
        </w:tc>
      </w:tr>
      <w:tr w:rsidR="00A261B0" w14:paraId="4C57A32E" w14:textId="77777777" w:rsidTr="00A261B0">
        <w:tc>
          <w:tcPr>
            <w:tcW w:w="2405" w:type="dxa"/>
            <w:shd w:val="clear" w:color="auto" w:fill="D9D9D9" w:themeFill="background1" w:themeFillShade="D9"/>
          </w:tcPr>
          <w:p w14:paraId="1E46A16C" w14:textId="77777777" w:rsidR="00A261B0" w:rsidRPr="00801E5C" w:rsidRDefault="00A261B0" w:rsidP="00A261B0">
            <w:pPr>
              <w:rPr>
                <w:b/>
                <w:sz w:val="28"/>
              </w:rPr>
            </w:pPr>
            <w:r w:rsidRPr="00801E5C">
              <w:rPr>
                <w:b/>
                <w:sz w:val="28"/>
              </w:rPr>
              <w:t>Salary</w:t>
            </w:r>
          </w:p>
        </w:tc>
        <w:tc>
          <w:tcPr>
            <w:tcW w:w="7223" w:type="dxa"/>
          </w:tcPr>
          <w:p w14:paraId="16AB7FEF" w14:textId="77777777" w:rsidR="00A261B0" w:rsidRPr="00801E5C" w:rsidRDefault="00A261B0" w:rsidP="00A261B0">
            <w:pPr>
              <w:rPr>
                <w:sz w:val="28"/>
              </w:rPr>
            </w:pPr>
            <w:r>
              <w:rPr>
                <w:sz w:val="28"/>
              </w:rPr>
              <w:t>Voluntary</w:t>
            </w:r>
          </w:p>
        </w:tc>
      </w:tr>
      <w:tr w:rsidR="00A261B0" w14:paraId="19A96CF4" w14:textId="77777777" w:rsidTr="00A261B0">
        <w:tc>
          <w:tcPr>
            <w:tcW w:w="2405" w:type="dxa"/>
            <w:shd w:val="clear" w:color="auto" w:fill="D9D9D9" w:themeFill="background1" w:themeFillShade="D9"/>
          </w:tcPr>
          <w:p w14:paraId="591BEDC2" w14:textId="77777777" w:rsidR="00A261B0" w:rsidRPr="00801E5C" w:rsidRDefault="00A261B0" w:rsidP="00A261B0">
            <w:pPr>
              <w:rPr>
                <w:b/>
                <w:sz w:val="28"/>
              </w:rPr>
            </w:pPr>
            <w:r w:rsidRPr="00801E5C">
              <w:rPr>
                <w:b/>
                <w:sz w:val="28"/>
              </w:rPr>
              <w:t>Responsible to</w:t>
            </w:r>
          </w:p>
        </w:tc>
        <w:tc>
          <w:tcPr>
            <w:tcW w:w="7223" w:type="dxa"/>
          </w:tcPr>
          <w:p w14:paraId="1F7D0159" w14:textId="02EBB350" w:rsidR="00A261B0" w:rsidRPr="00801E5C" w:rsidRDefault="00A261B0" w:rsidP="00A261B0">
            <w:pPr>
              <w:rPr>
                <w:sz w:val="28"/>
              </w:rPr>
            </w:pPr>
            <w:r>
              <w:rPr>
                <w:sz w:val="28"/>
              </w:rPr>
              <w:t>Support Services Team Manager</w:t>
            </w:r>
            <w:r w:rsidR="00D847DC">
              <w:rPr>
                <w:sz w:val="28"/>
              </w:rPr>
              <w:t xml:space="preserve"> (SSTM)</w:t>
            </w:r>
          </w:p>
        </w:tc>
      </w:tr>
      <w:tr w:rsidR="00A261B0" w14:paraId="2DDCA645" w14:textId="77777777" w:rsidTr="00A261B0">
        <w:tc>
          <w:tcPr>
            <w:tcW w:w="2405" w:type="dxa"/>
            <w:shd w:val="clear" w:color="auto" w:fill="D9D9D9" w:themeFill="background1" w:themeFillShade="D9"/>
          </w:tcPr>
          <w:p w14:paraId="13C59A45" w14:textId="77777777" w:rsidR="00A261B0" w:rsidRPr="00801E5C" w:rsidRDefault="00A261B0" w:rsidP="00A261B0">
            <w:pPr>
              <w:rPr>
                <w:b/>
                <w:sz w:val="28"/>
              </w:rPr>
            </w:pPr>
            <w:r>
              <w:rPr>
                <w:b/>
                <w:sz w:val="28"/>
              </w:rPr>
              <w:t>Service/Team</w:t>
            </w:r>
          </w:p>
        </w:tc>
        <w:tc>
          <w:tcPr>
            <w:tcW w:w="7223" w:type="dxa"/>
          </w:tcPr>
          <w:p w14:paraId="1EBC0370" w14:textId="77777777" w:rsidR="00A261B0" w:rsidRDefault="00A261B0" w:rsidP="00A261B0">
            <w:pPr>
              <w:rPr>
                <w:sz w:val="28"/>
              </w:rPr>
            </w:pPr>
            <w:r>
              <w:rPr>
                <w:sz w:val="28"/>
              </w:rPr>
              <w:t>Support Services Team</w:t>
            </w:r>
          </w:p>
        </w:tc>
      </w:tr>
      <w:tr w:rsidR="00A261B0" w14:paraId="1B16CF21" w14:textId="77777777" w:rsidTr="00A261B0">
        <w:tc>
          <w:tcPr>
            <w:tcW w:w="2405" w:type="dxa"/>
            <w:shd w:val="clear" w:color="auto" w:fill="D9D9D9" w:themeFill="background1" w:themeFillShade="D9"/>
          </w:tcPr>
          <w:p w14:paraId="04E382F5" w14:textId="77777777" w:rsidR="00A261B0" w:rsidRDefault="00A261B0" w:rsidP="00A261B0">
            <w:pPr>
              <w:rPr>
                <w:b/>
                <w:sz w:val="28"/>
              </w:rPr>
            </w:pPr>
            <w:r>
              <w:rPr>
                <w:b/>
                <w:sz w:val="28"/>
              </w:rPr>
              <w:t>Job Number</w:t>
            </w:r>
          </w:p>
        </w:tc>
        <w:tc>
          <w:tcPr>
            <w:tcW w:w="7223" w:type="dxa"/>
          </w:tcPr>
          <w:p w14:paraId="272394F9" w14:textId="04A1C144" w:rsidR="00A261B0" w:rsidRDefault="00371FC8" w:rsidP="00A261B0">
            <w:pPr>
              <w:rPr>
                <w:sz w:val="28"/>
              </w:rPr>
            </w:pPr>
            <w:r>
              <w:rPr>
                <w:sz w:val="28"/>
              </w:rPr>
              <w:t>HSS-HR-044</w:t>
            </w:r>
          </w:p>
        </w:tc>
      </w:tr>
      <w:tr w:rsidR="00A261B0" w14:paraId="646CEEBB" w14:textId="77777777" w:rsidTr="00A261B0">
        <w:tc>
          <w:tcPr>
            <w:tcW w:w="2405" w:type="dxa"/>
            <w:shd w:val="clear" w:color="auto" w:fill="D9D9D9" w:themeFill="background1" w:themeFillShade="D9"/>
          </w:tcPr>
          <w:p w14:paraId="5514E114" w14:textId="77777777" w:rsidR="00A261B0" w:rsidRDefault="00A261B0" w:rsidP="00A261B0">
            <w:pPr>
              <w:rPr>
                <w:b/>
                <w:sz w:val="28"/>
              </w:rPr>
            </w:pPr>
            <w:r>
              <w:rPr>
                <w:b/>
                <w:sz w:val="28"/>
              </w:rPr>
              <w:t>Base/Location</w:t>
            </w:r>
          </w:p>
        </w:tc>
        <w:tc>
          <w:tcPr>
            <w:tcW w:w="7223" w:type="dxa"/>
          </w:tcPr>
          <w:p w14:paraId="1D0BB008" w14:textId="77777777" w:rsidR="00A261B0" w:rsidRDefault="00A261B0" w:rsidP="00A261B0">
            <w:pPr>
              <w:rPr>
                <w:sz w:val="28"/>
              </w:rPr>
            </w:pPr>
            <w:r>
              <w:rPr>
                <w:sz w:val="28"/>
              </w:rPr>
              <w:t>38 Leicester Road, Loughborough, LE11 2AG</w:t>
            </w:r>
          </w:p>
        </w:tc>
      </w:tr>
    </w:tbl>
    <w:p w14:paraId="61CCCBC0" w14:textId="77777777" w:rsidR="001E1A8D" w:rsidRPr="00801E5C" w:rsidRDefault="001E1A8D" w:rsidP="001E1A8D">
      <w:pPr>
        <w:spacing w:after="0"/>
        <w:rPr>
          <w:b/>
          <w:sz w:val="32"/>
        </w:rPr>
      </w:pPr>
    </w:p>
    <w:tbl>
      <w:tblPr>
        <w:tblStyle w:val="TableGrid"/>
        <w:tblpPr w:leftFromText="180" w:rightFromText="180" w:vertAnchor="text" w:horzAnchor="margin" w:tblpY="-6"/>
        <w:tblW w:w="0" w:type="auto"/>
        <w:tblLook w:val="04A0" w:firstRow="1" w:lastRow="0" w:firstColumn="1" w:lastColumn="0" w:noHBand="0" w:noVBand="1"/>
      </w:tblPr>
      <w:tblGrid>
        <w:gridCol w:w="9628"/>
      </w:tblGrid>
      <w:tr w:rsidR="00A261B0" w14:paraId="1B0C99D9" w14:textId="77777777" w:rsidTr="00A261B0">
        <w:tc>
          <w:tcPr>
            <w:tcW w:w="9628" w:type="dxa"/>
            <w:shd w:val="clear" w:color="auto" w:fill="BFBFBF" w:themeFill="background1" w:themeFillShade="BF"/>
          </w:tcPr>
          <w:p w14:paraId="7145BA65" w14:textId="77777777" w:rsidR="00A261B0" w:rsidRDefault="00A261B0" w:rsidP="00A261B0">
            <w:pPr>
              <w:jc w:val="both"/>
              <w:rPr>
                <w:sz w:val="24"/>
              </w:rPr>
            </w:pPr>
            <w:r w:rsidRPr="00801E5C">
              <w:rPr>
                <w:b/>
                <w:sz w:val="28"/>
              </w:rPr>
              <w:t>Job Purpose</w:t>
            </w:r>
          </w:p>
        </w:tc>
      </w:tr>
      <w:tr w:rsidR="00A261B0" w14:paraId="03660D47" w14:textId="77777777" w:rsidTr="00A261B0">
        <w:tc>
          <w:tcPr>
            <w:tcW w:w="9628" w:type="dxa"/>
          </w:tcPr>
          <w:p w14:paraId="62F112E2" w14:textId="77777777" w:rsidR="00A261B0" w:rsidRDefault="00A261B0" w:rsidP="00A261B0">
            <w:pPr>
              <w:ind w:right="44"/>
              <w:jc w:val="both"/>
              <w:rPr>
                <w:sz w:val="24"/>
                <w:szCs w:val="24"/>
              </w:rPr>
            </w:pPr>
            <w:r>
              <w:rPr>
                <w:sz w:val="24"/>
                <w:szCs w:val="24"/>
              </w:rPr>
              <w:t>Our Housing Support Service supports</w:t>
            </w:r>
            <w:r w:rsidRPr="00121B1E">
              <w:rPr>
                <w:sz w:val="24"/>
                <w:szCs w:val="24"/>
              </w:rPr>
              <w:t xml:space="preserve"> those who are vulnerably housed within the County of Leicestershire. The aim is to prevent the cycle of repeat homeles</w:t>
            </w:r>
            <w:r>
              <w:rPr>
                <w:sz w:val="24"/>
                <w:szCs w:val="24"/>
              </w:rPr>
              <w:t>sness, by equipping vulnerable people</w:t>
            </w:r>
            <w:r w:rsidRPr="00121B1E">
              <w:rPr>
                <w:sz w:val="24"/>
                <w:szCs w:val="24"/>
              </w:rPr>
              <w:t xml:space="preserve"> to live independently in their own homes.  </w:t>
            </w:r>
          </w:p>
          <w:p w14:paraId="556E66A8" w14:textId="77777777" w:rsidR="00A261B0" w:rsidRDefault="00A261B0" w:rsidP="00A261B0">
            <w:pPr>
              <w:ind w:right="44"/>
              <w:jc w:val="both"/>
              <w:rPr>
                <w:sz w:val="24"/>
                <w:szCs w:val="24"/>
              </w:rPr>
            </w:pPr>
          </w:p>
          <w:p w14:paraId="3A5C5643" w14:textId="3D478BBD" w:rsidR="00A261B0" w:rsidRPr="00A261B0" w:rsidRDefault="00A261B0" w:rsidP="00A261B0">
            <w:pPr>
              <w:rPr>
                <w:rFonts w:ascii="Calibri" w:hAnsi="Calibri" w:cs="Arial"/>
                <w:sz w:val="24"/>
                <w:szCs w:val="24"/>
              </w:rPr>
            </w:pPr>
            <w:r w:rsidRPr="0003782C">
              <w:rPr>
                <w:rFonts w:ascii="Calibri" w:hAnsi="Calibri" w:cs="Arial"/>
                <w:sz w:val="24"/>
                <w:szCs w:val="24"/>
              </w:rPr>
              <w:t>The Bridge (East Midlands) is recruiting volunteer Peer Support Workers in order to deliver an 8-month Peer Support Pilot Scheme within our Support Services commencing in April 2020. Due to the nature of the scheme, successful applicants are required to have previous experience of using our Housing Support Services themselves.</w:t>
            </w:r>
          </w:p>
        </w:tc>
      </w:tr>
    </w:tbl>
    <w:p w14:paraId="517F2B23" w14:textId="77777777" w:rsidR="00801E5C" w:rsidRDefault="00771CAB" w:rsidP="00771CAB">
      <w:pPr>
        <w:tabs>
          <w:tab w:val="left" w:pos="333"/>
        </w:tabs>
        <w:spacing w:after="0"/>
        <w:rPr>
          <w:sz w:val="24"/>
        </w:rPr>
      </w:pPr>
      <w:r>
        <w:rPr>
          <w:sz w:val="24"/>
        </w:rPr>
        <w:tab/>
      </w:r>
    </w:p>
    <w:tbl>
      <w:tblPr>
        <w:tblStyle w:val="TableGrid"/>
        <w:tblW w:w="0" w:type="auto"/>
        <w:tblLook w:val="04A0" w:firstRow="1" w:lastRow="0" w:firstColumn="1" w:lastColumn="0" w:noHBand="0" w:noVBand="1"/>
      </w:tblPr>
      <w:tblGrid>
        <w:gridCol w:w="9628"/>
      </w:tblGrid>
      <w:tr w:rsidR="00801E5C" w14:paraId="14C2B56D" w14:textId="77777777" w:rsidTr="003775AD">
        <w:tc>
          <w:tcPr>
            <w:tcW w:w="9628" w:type="dxa"/>
            <w:shd w:val="clear" w:color="auto" w:fill="BFBFBF" w:themeFill="background1" w:themeFillShade="BF"/>
          </w:tcPr>
          <w:p w14:paraId="16A6B6E2" w14:textId="77777777" w:rsidR="00801E5C" w:rsidRDefault="00C5284C" w:rsidP="00F86730">
            <w:pPr>
              <w:jc w:val="both"/>
              <w:rPr>
                <w:sz w:val="24"/>
              </w:rPr>
            </w:pPr>
            <w:r>
              <w:rPr>
                <w:b/>
                <w:sz w:val="28"/>
              </w:rPr>
              <w:t>Main Duties and Responsibilities</w:t>
            </w:r>
          </w:p>
        </w:tc>
      </w:tr>
      <w:tr w:rsidR="00777EEC" w14:paraId="5B30EF8C" w14:textId="77777777" w:rsidTr="00777EEC">
        <w:tc>
          <w:tcPr>
            <w:tcW w:w="9628" w:type="dxa"/>
            <w:shd w:val="clear" w:color="auto" w:fill="D9D9D9" w:themeFill="background1" w:themeFillShade="D9"/>
          </w:tcPr>
          <w:p w14:paraId="0CB6C85A" w14:textId="7D50FBE5" w:rsidR="00777EEC" w:rsidRPr="00777EEC" w:rsidRDefault="001A23D5" w:rsidP="00F86730">
            <w:pPr>
              <w:jc w:val="both"/>
              <w:rPr>
                <w:b/>
                <w:sz w:val="24"/>
              </w:rPr>
            </w:pPr>
            <w:r>
              <w:rPr>
                <w:b/>
                <w:sz w:val="24"/>
              </w:rPr>
              <w:t>Peer</w:t>
            </w:r>
            <w:r w:rsidR="00BD575D">
              <w:rPr>
                <w:b/>
                <w:sz w:val="24"/>
              </w:rPr>
              <w:t xml:space="preserve"> Support Worker</w:t>
            </w:r>
            <w:r w:rsidR="00D3656C">
              <w:rPr>
                <w:b/>
                <w:sz w:val="24"/>
              </w:rPr>
              <w:t xml:space="preserve"> </w:t>
            </w:r>
            <w:r w:rsidR="00777EEC" w:rsidRPr="00777EEC">
              <w:rPr>
                <w:b/>
                <w:sz w:val="24"/>
              </w:rPr>
              <w:t>Responsibilities</w:t>
            </w:r>
          </w:p>
        </w:tc>
      </w:tr>
      <w:tr w:rsidR="00777EEC" w14:paraId="00127A0F" w14:textId="77777777" w:rsidTr="00777EEC">
        <w:tc>
          <w:tcPr>
            <w:tcW w:w="9628" w:type="dxa"/>
          </w:tcPr>
          <w:p w14:paraId="1E5A7779" w14:textId="77777777" w:rsidR="00D3285E" w:rsidRDefault="001A23D5" w:rsidP="00A261B0">
            <w:pPr>
              <w:rPr>
                <w:rFonts w:ascii="Calibri" w:hAnsi="Calibri" w:cs="Arial"/>
                <w:sz w:val="24"/>
                <w:szCs w:val="24"/>
              </w:rPr>
            </w:pPr>
            <w:r w:rsidRPr="00B63B73">
              <w:rPr>
                <w:rFonts w:ascii="Calibri" w:hAnsi="Calibri" w:cs="Arial"/>
                <w:sz w:val="24"/>
                <w:szCs w:val="24"/>
              </w:rPr>
              <w:t xml:space="preserve">Peer Support Workers will </w:t>
            </w:r>
            <w:r w:rsidR="00D847DC">
              <w:rPr>
                <w:rFonts w:ascii="Calibri" w:hAnsi="Calibri" w:cs="Arial"/>
                <w:sz w:val="24"/>
                <w:szCs w:val="24"/>
              </w:rPr>
              <w:t xml:space="preserve">assist with </w:t>
            </w:r>
            <w:r w:rsidRPr="00B63B73">
              <w:rPr>
                <w:rFonts w:ascii="Calibri" w:hAnsi="Calibri" w:cs="Arial"/>
                <w:sz w:val="24"/>
                <w:szCs w:val="24"/>
              </w:rPr>
              <w:t>the wor</w:t>
            </w:r>
            <w:r w:rsidR="00D847DC">
              <w:rPr>
                <w:rFonts w:ascii="Calibri" w:hAnsi="Calibri" w:cs="Arial"/>
                <w:sz w:val="24"/>
                <w:szCs w:val="24"/>
              </w:rPr>
              <w:t>k of our Support Services by co-</w:t>
            </w:r>
            <w:r w:rsidRPr="00B63B73">
              <w:rPr>
                <w:rFonts w:ascii="Calibri" w:hAnsi="Calibri" w:cs="Arial"/>
                <w:sz w:val="24"/>
                <w:szCs w:val="24"/>
              </w:rPr>
              <w:t>working with our existing Housing Support Workers to engage clients in housing related support.</w:t>
            </w:r>
          </w:p>
          <w:p w14:paraId="717DBC3C" w14:textId="77777777" w:rsidR="00D3285E" w:rsidRDefault="00D3285E" w:rsidP="00A261B0">
            <w:pPr>
              <w:rPr>
                <w:rFonts w:ascii="Calibri" w:hAnsi="Calibri" w:cs="Arial"/>
                <w:sz w:val="24"/>
                <w:szCs w:val="24"/>
              </w:rPr>
            </w:pPr>
          </w:p>
          <w:p w14:paraId="7FAB3876" w14:textId="6C61C8A9" w:rsidR="00D3285E" w:rsidRPr="00B63B73" w:rsidRDefault="001A23D5" w:rsidP="00A261B0">
            <w:pPr>
              <w:rPr>
                <w:rFonts w:ascii="Calibri" w:hAnsi="Calibri" w:cs="Arial"/>
                <w:sz w:val="24"/>
                <w:szCs w:val="24"/>
              </w:rPr>
            </w:pPr>
            <w:r w:rsidRPr="00B63B73">
              <w:rPr>
                <w:rFonts w:ascii="Calibri" w:hAnsi="Calibri" w:cs="Arial"/>
                <w:sz w:val="24"/>
                <w:szCs w:val="24"/>
              </w:rPr>
              <w:t>Support will be provided to overcome barriers to accessing services for some of the most vulnerable individuals within society and achieving positive outcomes for clients through providing high quality support. With guidance, Peer Support Workers will</w:t>
            </w:r>
            <w:r w:rsidR="00D3285E">
              <w:rPr>
                <w:rFonts w:ascii="Calibri" w:hAnsi="Calibri" w:cs="Arial"/>
                <w:sz w:val="24"/>
                <w:szCs w:val="24"/>
              </w:rPr>
              <w:t>:</w:t>
            </w:r>
          </w:p>
          <w:p w14:paraId="2EB8D2C4" w14:textId="77777777" w:rsidR="001A23D5" w:rsidRPr="00B63B73" w:rsidRDefault="001A23D5" w:rsidP="001A23D5">
            <w:pPr>
              <w:pStyle w:val="ListParagraph"/>
              <w:numPr>
                <w:ilvl w:val="0"/>
                <w:numId w:val="15"/>
              </w:numPr>
              <w:suppressAutoHyphens/>
              <w:autoSpaceDN w:val="0"/>
              <w:spacing w:line="276" w:lineRule="auto"/>
              <w:contextualSpacing w:val="0"/>
              <w:textAlignment w:val="baseline"/>
              <w:rPr>
                <w:rFonts w:ascii="Calibri" w:hAnsi="Calibri" w:cs="Arial"/>
                <w:sz w:val="24"/>
                <w:szCs w:val="24"/>
              </w:rPr>
            </w:pPr>
            <w:r w:rsidRPr="00B63B73">
              <w:rPr>
                <w:rFonts w:ascii="Calibri" w:hAnsi="Calibri" w:cs="Arial"/>
                <w:sz w:val="24"/>
                <w:szCs w:val="24"/>
              </w:rPr>
              <w:t>Provide day to day support</w:t>
            </w:r>
          </w:p>
          <w:p w14:paraId="037A7B41" w14:textId="77777777" w:rsidR="001A23D5" w:rsidRPr="00B63B73" w:rsidRDefault="001A23D5" w:rsidP="001A23D5">
            <w:pPr>
              <w:pStyle w:val="ListParagraph"/>
              <w:numPr>
                <w:ilvl w:val="0"/>
                <w:numId w:val="15"/>
              </w:numPr>
              <w:suppressAutoHyphens/>
              <w:autoSpaceDN w:val="0"/>
              <w:spacing w:line="276" w:lineRule="auto"/>
              <w:contextualSpacing w:val="0"/>
              <w:textAlignment w:val="baseline"/>
              <w:rPr>
                <w:rFonts w:ascii="Calibri" w:hAnsi="Calibri" w:cs="Arial"/>
                <w:sz w:val="24"/>
                <w:szCs w:val="24"/>
              </w:rPr>
            </w:pPr>
            <w:r w:rsidRPr="00B63B73">
              <w:rPr>
                <w:rFonts w:ascii="Calibri" w:hAnsi="Calibri" w:cs="Arial"/>
                <w:sz w:val="24"/>
                <w:szCs w:val="24"/>
              </w:rPr>
              <w:t>Provide 1-1 mentoring sessions with ‘matched’ clients</w:t>
            </w:r>
          </w:p>
          <w:p w14:paraId="0CD71C1F" w14:textId="77777777" w:rsidR="001A23D5" w:rsidRPr="00B63B73" w:rsidRDefault="001A23D5" w:rsidP="001A23D5">
            <w:pPr>
              <w:pStyle w:val="ListParagraph"/>
              <w:numPr>
                <w:ilvl w:val="0"/>
                <w:numId w:val="15"/>
              </w:numPr>
              <w:suppressAutoHyphens/>
              <w:autoSpaceDN w:val="0"/>
              <w:spacing w:line="276" w:lineRule="auto"/>
              <w:contextualSpacing w:val="0"/>
              <w:textAlignment w:val="baseline"/>
              <w:rPr>
                <w:rFonts w:ascii="Calibri" w:hAnsi="Calibri" w:cs="Arial"/>
                <w:sz w:val="24"/>
                <w:szCs w:val="24"/>
              </w:rPr>
            </w:pPr>
            <w:r w:rsidRPr="00B63B73">
              <w:rPr>
                <w:rFonts w:ascii="Calibri" w:hAnsi="Calibri" w:cs="Arial"/>
                <w:sz w:val="24"/>
                <w:szCs w:val="24"/>
              </w:rPr>
              <w:t>Advocate for clients/support to attend appointments</w:t>
            </w:r>
          </w:p>
          <w:p w14:paraId="335E8AE2" w14:textId="77777777" w:rsidR="001A23D5" w:rsidRPr="00B63B73" w:rsidRDefault="001A23D5" w:rsidP="001A23D5">
            <w:pPr>
              <w:pStyle w:val="ListParagraph"/>
              <w:numPr>
                <w:ilvl w:val="0"/>
                <w:numId w:val="15"/>
              </w:numPr>
              <w:suppressAutoHyphens/>
              <w:autoSpaceDN w:val="0"/>
              <w:spacing w:line="276" w:lineRule="auto"/>
              <w:contextualSpacing w:val="0"/>
              <w:textAlignment w:val="baseline"/>
              <w:rPr>
                <w:rFonts w:ascii="Calibri" w:hAnsi="Calibri" w:cs="Arial"/>
                <w:sz w:val="24"/>
                <w:szCs w:val="24"/>
              </w:rPr>
            </w:pPr>
            <w:r w:rsidRPr="00B63B73">
              <w:rPr>
                <w:rFonts w:ascii="Calibri" w:hAnsi="Calibri" w:cs="Arial"/>
                <w:sz w:val="24"/>
                <w:szCs w:val="24"/>
              </w:rPr>
              <w:t>Lead self-help groups</w:t>
            </w:r>
          </w:p>
          <w:p w14:paraId="4D02CDBA" w14:textId="77777777" w:rsidR="001A23D5" w:rsidRPr="00B63B73" w:rsidRDefault="001A23D5" w:rsidP="001A23D5">
            <w:pPr>
              <w:pStyle w:val="ListParagraph"/>
              <w:numPr>
                <w:ilvl w:val="0"/>
                <w:numId w:val="15"/>
              </w:numPr>
              <w:suppressAutoHyphens/>
              <w:autoSpaceDN w:val="0"/>
              <w:spacing w:line="276" w:lineRule="auto"/>
              <w:contextualSpacing w:val="0"/>
              <w:textAlignment w:val="baseline"/>
              <w:rPr>
                <w:rFonts w:ascii="Calibri" w:hAnsi="Calibri" w:cs="Arial"/>
                <w:sz w:val="24"/>
                <w:szCs w:val="24"/>
              </w:rPr>
            </w:pPr>
            <w:r w:rsidRPr="00B63B73">
              <w:rPr>
                <w:rFonts w:ascii="Calibri" w:hAnsi="Calibri" w:cs="Arial"/>
                <w:sz w:val="24"/>
                <w:szCs w:val="24"/>
              </w:rPr>
              <w:t>Provide drop-ins at hubs within community</w:t>
            </w:r>
          </w:p>
          <w:p w14:paraId="799C666E" w14:textId="0E4347EB" w:rsidR="00D3285E" w:rsidRPr="0014623A" w:rsidRDefault="001A23D5" w:rsidP="00D3285E">
            <w:pPr>
              <w:pStyle w:val="ListParagraph"/>
              <w:numPr>
                <w:ilvl w:val="0"/>
                <w:numId w:val="15"/>
              </w:numPr>
              <w:suppressAutoHyphens/>
              <w:autoSpaceDN w:val="0"/>
              <w:spacing w:line="276" w:lineRule="auto"/>
              <w:contextualSpacing w:val="0"/>
              <w:textAlignment w:val="baseline"/>
              <w:rPr>
                <w:rFonts w:ascii="Calibri" w:hAnsi="Calibri" w:cs="Arial"/>
                <w:sz w:val="24"/>
                <w:szCs w:val="24"/>
              </w:rPr>
            </w:pPr>
            <w:r w:rsidRPr="00B63B73">
              <w:rPr>
                <w:rFonts w:ascii="Calibri" w:hAnsi="Calibri" w:cs="Arial"/>
                <w:sz w:val="24"/>
                <w:szCs w:val="24"/>
              </w:rPr>
              <w:t>Provide online/telephone helpline service</w:t>
            </w:r>
          </w:p>
        </w:tc>
      </w:tr>
      <w:tr w:rsidR="00C5284C" w14:paraId="5E3DED9D" w14:textId="77777777" w:rsidTr="003775AD">
        <w:tc>
          <w:tcPr>
            <w:tcW w:w="9628" w:type="dxa"/>
            <w:shd w:val="clear" w:color="auto" w:fill="D9D9D9" w:themeFill="background1" w:themeFillShade="D9"/>
          </w:tcPr>
          <w:p w14:paraId="6B9F6DA3" w14:textId="02768ED5" w:rsidR="00C5284C" w:rsidRPr="002A18FA" w:rsidRDefault="001A23D5" w:rsidP="00F86730">
            <w:pPr>
              <w:jc w:val="both"/>
              <w:rPr>
                <w:b/>
                <w:sz w:val="24"/>
                <w:szCs w:val="24"/>
              </w:rPr>
            </w:pPr>
            <w:r>
              <w:rPr>
                <w:b/>
                <w:sz w:val="24"/>
                <w:szCs w:val="24"/>
              </w:rPr>
              <w:t xml:space="preserve">Training </w:t>
            </w:r>
          </w:p>
        </w:tc>
      </w:tr>
      <w:tr w:rsidR="00C5284C" w14:paraId="2CEC4093" w14:textId="77777777" w:rsidTr="003775AD">
        <w:tc>
          <w:tcPr>
            <w:tcW w:w="9628" w:type="dxa"/>
          </w:tcPr>
          <w:p w14:paraId="6B0EAC13" w14:textId="7B18C519" w:rsidR="00D847DC" w:rsidRPr="00E454B3" w:rsidRDefault="001A23D5" w:rsidP="00062C1A">
            <w:pPr>
              <w:rPr>
                <w:rFonts w:ascii="Calibri" w:hAnsi="Calibri" w:cs="Calibri"/>
                <w:sz w:val="24"/>
                <w:szCs w:val="24"/>
                <w:lang w:val="en"/>
              </w:rPr>
            </w:pPr>
            <w:r w:rsidRPr="00964172">
              <w:rPr>
                <w:rFonts w:ascii="Calibri" w:hAnsi="Calibri" w:cs="Arial"/>
                <w:sz w:val="24"/>
                <w:szCs w:val="24"/>
              </w:rPr>
              <w:t>Peer Support Workers will receive training in line with The Bridge</w:t>
            </w:r>
            <w:r w:rsidR="00062C1A">
              <w:rPr>
                <w:rFonts w:ascii="Calibri" w:hAnsi="Calibri" w:cs="Arial"/>
                <w:sz w:val="24"/>
                <w:szCs w:val="24"/>
              </w:rPr>
              <w:t>’s</w:t>
            </w:r>
            <w:r w:rsidRPr="00964172">
              <w:rPr>
                <w:rFonts w:ascii="Calibri" w:hAnsi="Calibri" w:cs="Calibri"/>
                <w:sz w:val="24"/>
                <w:szCs w:val="24"/>
              </w:rPr>
              <w:t xml:space="preserve"> training standards, which includes Adult and Children’s Safeguarding</w:t>
            </w:r>
            <w:r w:rsidRPr="00964172">
              <w:rPr>
                <w:rFonts w:ascii="Calibri" w:hAnsi="Calibri" w:cs="Calibri"/>
                <w:sz w:val="24"/>
                <w:szCs w:val="24"/>
                <w:lang w:val="en"/>
              </w:rPr>
              <w:t xml:space="preserve">, </w:t>
            </w:r>
            <w:r w:rsidRPr="00964172">
              <w:rPr>
                <w:rFonts w:ascii="Calibri" w:hAnsi="Calibri" w:cs="Calibri"/>
                <w:sz w:val="24"/>
                <w:szCs w:val="24"/>
              </w:rPr>
              <w:t>Welfare Benefits, Universal Credit, Housing, Substance Misuse Awareness</w:t>
            </w:r>
            <w:r w:rsidRPr="00964172">
              <w:rPr>
                <w:rFonts w:ascii="Calibri" w:hAnsi="Calibri" w:cs="Calibri"/>
                <w:sz w:val="24"/>
                <w:szCs w:val="24"/>
                <w:lang w:val="en"/>
              </w:rPr>
              <w:t xml:space="preserve">, </w:t>
            </w:r>
            <w:r w:rsidRPr="00964172">
              <w:rPr>
                <w:rFonts w:ascii="Calibri" w:hAnsi="Calibri" w:cs="Calibri"/>
                <w:sz w:val="24"/>
                <w:szCs w:val="24"/>
              </w:rPr>
              <w:t>as well as a</w:t>
            </w:r>
            <w:r w:rsidR="00062C1A">
              <w:rPr>
                <w:rFonts w:ascii="Calibri" w:hAnsi="Calibri" w:cs="Calibri"/>
                <w:sz w:val="24"/>
                <w:szCs w:val="24"/>
              </w:rPr>
              <w:t>n</w:t>
            </w:r>
            <w:r w:rsidRPr="00964172">
              <w:rPr>
                <w:rFonts w:ascii="Calibri" w:hAnsi="Calibri" w:cs="Calibri"/>
                <w:sz w:val="24"/>
                <w:szCs w:val="24"/>
              </w:rPr>
              <w:t xml:space="preserve"> </w:t>
            </w:r>
            <w:proofErr w:type="spellStart"/>
            <w:r w:rsidRPr="00964172">
              <w:rPr>
                <w:rFonts w:ascii="Calibri" w:hAnsi="Calibri" w:cs="Calibri"/>
                <w:sz w:val="24"/>
                <w:szCs w:val="24"/>
                <w:lang w:val="en"/>
              </w:rPr>
              <w:t>organisational</w:t>
            </w:r>
            <w:proofErr w:type="spellEnd"/>
            <w:r w:rsidRPr="00964172">
              <w:rPr>
                <w:rFonts w:ascii="Calibri" w:hAnsi="Calibri" w:cs="Calibri"/>
                <w:sz w:val="24"/>
                <w:szCs w:val="24"/>
                <w:lang w:val="en"/>
              </w:rPr>
              <w:t xml:space="preserve"> induction. </w:t>
            </w:r>
          </w:p>
        </w:tc>
      </w:tr>
      <w:tr w:rsidR="001A23D5" w14:paraId="47D3AC17" w14:textId="77777777" w:rsidTr="003775AD">
        <w:tc>
          <w:tcPr>
            <w:tcW w:w="9628" w:type="dxa"/>
            <w:shd w:val="clear" w:color="auto" w:fill="D9D9D9" w:themeFill="background1" w:themeFillShade="D9"/>
          </w:tcPr>
          <w:p w14:paraId="49EDEE16" w14:textId="6F397EB8" w:rsidR="001A23D5" w:rsidRDefault="001A23D5" w:rsidP="001A23D5">
            <w:pPr>
              <w:rPr>
                <w:rFonts w:ascii="Calibri" w:hAnsi="Calibri" w:cs="Arial"/>
              </w:rPr>
            </w:pPr>
            <w:r>
              <w:rPr>
                <w:b/>
                <w:sz w:val="24"/>
                <w:szCs w:val="24"/>
              </w:rPr>
              <w:t xml:space="preserve">Support and Supervision </w:t>
            </w:r>
          </w:p>
        </w:tc>
      </w:tr>
      <w:tr w:rsidR="001A23D5" w14:paraId="5BA0EA62" w14:textId="77777777" w:rsidTr="003775AD">
        <w:tc>
          <w:tcPr>
            <w:tcW w:w="9628" w:type="dxa"/>
          </w:tcPr>
          <w:p w14:paraId="5C97FB66" w14:textId="2EB55F20" w:rsidR="00A261B0" w:rsidRPr="00B63B73" w:rsidRDefault="001A23D5" w:rsidP="001A23D5">
            <w:pPr>
              <w:rPr>
                <w:rFonts w:ascii="Calibri" w:hAnsi="Calibri" w:cs="Arial"/>
                <w:sz w:val="24"/>
                <w:szCs w:val="24"/>
              </w:rPr>
            </w:pPr>
            <w:r w:rsidRPr="00B63B73">
              <w:rPr>
                <w:rFonts w:ascii="Calibri" w:hAnsi="Calibri" w:cs="Arial"/>
                <w:sz w:val="24"/>
                <w:szCs w:val="24"/>
              </w:rPr>
              <w:t>Peer Support Workers will attend informal one to one meetings on a monthly basis. These will take place in a confidential space with the SSTM and may include the attendance of the co-working Housing Support Worker colleague for parts, where appropriate. Meetings will include:</w:t>
            </w:r>
          </w:p>
          <w:p w14:paraId="7039468A" w14:textId="77777777" w:rsidR="001A23D5" w:rsidRPr="00B63B73" w:rsidRDefault="001A23D5" w:rsidP="001A23D5">
            <w:pPr>
              <w:pStyle w:val="ListParagraph"/>
              <w:numPr>
                <w:ilvl w:val="0"/>
                <w:numId w:val="17"/>
              </w:numPr>
              <w:suppressAutoHyphens/>
              <w:autoSpaceDN w:val="0"/>
              <w:contextualSpacing w:val="0"/>
              <w:textAlignment w:val="baseline"/>
              <w:rPr>
                <w:rFonts w:ascii="Calibri" w:hAnsi="Calibri" w:cs="Arial"/>
                <w:sz w:val="24"/>
                <w:szCs w:val="24"/>
              </w:rPr>
            </w:pPr>
            <w:r w:rsidRPr="00B63B73">
              <w:rPr>
                <w:rFonts w:ascii="Calibri" w:hAnsi="Calibri" w:cs="Arial"/>
                <w:sz w:val="24"/>
                <w:szCs w:val="24"/>
              </w:rPr>
              <w:lastRenderedPageBreak/>
              <w:t>A wellbeing and workplace check in</w:t>
            </w:r>
          </w:p>
          <w:p w14:paraId="60540841" w14:textId="77777777" w:rsidR="001A23D5" w:rsidRPr="00B63B73" w:rsidRDefault="001A23D5" w:rsidP="001A23D5">
            <w:pPr>
              <w:pStyle w:val="ListParagraph"/>
              <w:numPr>
                <w:ilvl w:val="0"/>
                <w:numId w:val="17"/>
              </w:numPr>
              <w:suppressAutoHyphens/>
              <w:autoSpaceDN w:val="0"/>
              <w:contextualSpacing w:val="0"/>
              <w:textAlignment w:val="baseline"/>
              <w:rPr>
                <w:rFonts w:ascii="Calibri" w:hAnsi="Calibri" w:cs="Arial"/>
                <w:sz w:val="24"/>
                <w:szCs w:val="24"/>
              </w:rPr>
            </w:pPr>
            <w:r w:rsidRPr="00B63B73">
              <w:rPr>
                <w:rFonts w:ascii="Calibri" w:hAnsi="Calibri" w:cs="Arial"/>
                <w:sz w:val="24"/>
                <w:szCs w:val="24"/>
              </w:rPr>
              <w:t xml:space="preserve">Workload capacity discussion </w:t>
            </w:r>
          </w:p>
          <w:p w14:paraId="0EB12EA8" w14:textId="3FCF60B3" w:rsidR="00D847DC" w:rsidRDefault="001A23D5" w:rsidP="00D847DC">
            <w:pPr>
              <w:pStyle w:val="ListParagraph"/>
              <w:numPr>
                <w:ilvl w:val="0"/>
                <w:numId w:val="17"/>
              </w:numPr>
              <w:suppressAutoHyphens/>
              <w:autoSpaceDN w:val="0"/>
              <w:contextualSpacing w:val="0"/>
              <w:textAlignment w:val="baseline"/>
              <w:rPr>
                <w:rFonts w:ascii="Calibri" w:hAnsi="Calibri" w:cs="Arial"/>
                <w:sz w:val="24"/>
                <w:szCs w:val="24"/>
              </w:rPr>
            </w:pPr>
            <w:r w:rsidRPr="00B63B73">
              <w:rPr>
                <w:rFonts w:ascii="Calibri" w:hAnsi="Calibri" w:cs="Arial"/>
                <w:sz w:val="24"/>
                <w:szCs w:val="24"/>
              </w:rPr>
              <w:t>Opportunity for manager and/or volunteer to provide f</w:t>
            </w:r>
            <w:r w:rsidR="00D847DC">
              <w:rPr>
                <w:rFonts w:ascii="Calibri" w:hAnsi="Calibri" w:cs="Arial"/>
                <w:sz w:val="24"/>
                <w:szCs w:val="24"/>
              </w:rPr>
              <w:t>eedback and raise any concerns</w:t>
            </w:r>
          </w:p>
          <w:p w14:paraId="11BD8574" w14:textId="556A3DE8" w:rsidR="00D847DC" w:rsidRPr="00D847DC" w:rsidRDefault="00D847DC" w:rsidP="00D847DC">
            <w:pPr>
              <w:pStyle w:val="ListParagraph"/>
              <w:numPr>
                <w:ilvl w:val="0"/>
                <w:numId w:val="17"/>
              </w:numPr>
              <w:suppressAutoHyphens/>
              <w:autoSpaceDN w:val="0"/>
              <w:contextualSpacing w:val="0"/>
              <w:textAlignment w:val="baseline"/>
              <w:rPr>
                <w:rFonts w:ascii="Calibri" w:hAnsi="Calibri" w:cs="Arial"/>
                <w:sz w:val="24"/>
                <w:szCs w:val="24"/>
              </w:rPr>
            </w:pPr>
            <w:r w:rsidRPr="00B63B73">
              <w:rPr>
                <w:rFonts w:ascii="Calibri" w:hAnsi="Calibri" w:cs="Arial"/>
                <w:sz w:val="24"/>
                <w:szCs w:val="24"/>
              </w:rPr>
              <w:t>Learning and development needs</w:t>
            </w:r>
          </w:p>
          <w:p w14:paraId="1E7DCFFD" w14:textId="563FDFB7" w:rsidR="001A23D5" w:rsidRPr="00A261B0" w:rsidRDefault="001A23D5" w:rsidP="00062C1A">
            <w:pPr>
              <w:rPr>
                <w:rFonts w:ascii="Calibri" w:hAnsi="Calibri" w:cs="Arial"/>
                <w:sz w:val="24"/>
                <w:szCs w:val="24"/>
              </w:rPr>
            </w:pPr>
            <w:r w:rsidRPr="00B63B73">
              <w:rPr>
                <w:rFonts w:ascii="Calibri" w:hAnsi="Calibri" w:cs="Arial"/>
                <w:sz w:val="24"/>
                <w:szCs w:val="24"/>
              </w:rPr>
              <w:t>Any issues or concerns that are discussed within the supervision will remain confidential. The line manager responsible for the volunteer will ensure concise notes are recorded for each supervision, with a copy being provided to the Peer Support Worker.</w:t>
            </w:r>
          </w:p>
        </w:tc>
      </w:tr>
    </w:tbl>
    <w:p w14:paraId="0E06B741" w14:textId="77777777" w:rsidR="00E454B3" w:rsidRDefault="00E454B3" w:rsidP="00777EEC">
      <w:pPr>
        <w:spacing w:after="0"/>
        <w:jc w:val="both"/>
        <w:rPr>
          <w:sz w:val="24"/>
        </w:rPr>
      </w:pPr>
    </w:p>
    <w:tbl>
      <w:tblPr>
        <w:tblStyle w:val="TableGrid"/>
        <w:tblW w:w="0" w:type="auto"/>
        <w:tblLook w:val="04A0" w:firstRow="1" w:lastRow="0" w:firstColumn="1" w:lastColumn="0" w:noHBand="0" w:noVBand="1"/>
      </w:tblPr>
      <w:tblGrid>
        <w:gridCol w:w="9628"/>
      </w:tblGrid>
      <w:tr w:rsidR="00E454B3" w14:paraId="39FFCE17" w14:textId="77777777" w:rsidTr="00E454B3">
        <w:tc>
          <w:tcPr>
            <w:tcW w:w="9628" w:type="dxa"/>
            <w:shd w:val="clear" w:color="auto" w:fill="BFBFBF" w:themeFill="background1" w:themeFillShade="BF"/>
          </w:tcPr>
          <w:p w14:paraId="5F4D77F5" w14:textId="2840AE19" w:rsidR="00E454B3" w:rsidRPr="00E454B3" w:rsidRDefault="00E454B3" w:rsidP="00777EEC">
            <w:pPr>
              <w:jc w:val="both"/>
              <w:rPr>
                <w:b/>
                <w:sz w:val="28"/>
                <w:szCs w:val="28"/>
              </w:rPr>
            </w:pPr>
            <w:r w:rsidRPr="00E454B3">
              <w:rPr>
                <w:b/>
                <w:sz w:val="28"/>
                <w:szCs w:val="28"/>
              </w:rPr>
              <w:t>Person Specification</w:t>
            </w:r>
          </w:p>
        </w:tc>
      </w:tr>
      <w:tr w:rsidR="00E454B3" w14:paraId="73927A2F" w14:textId="77777777" w:rsidTr="00E454B3">
        <w:tc>
          <w:tcPr>
            <w:tcW w:w="9628" w:type="dxa"/>
            <w:shd w:val="clear" w:color="auto" w:fill="D9D9D9" w:themeFill="background1" w:themeFillShade="D9"/>
          </w:tcPr>
          <w:p w14:paraId="25922B43" w14:textId="7588AC73" w:rsidR="00E454B3" w:rsidRDefault="00E454B3" w:rsidP="00E454B3">
            <w:pPr>
              <w:jc w:val="both"/>
              <w:rPr>
                <w:sz w:val="24"/>
              </w:rPr>
            </w:pPr>
            <w:r w:rsidRPr="00A261B0">
              <w:rPr>
                <w:rFonts w:ascii="Calibri" w:hAnsi="Calibri" w:cs="Arial"/>
                <w:b/>
                <w:sz w:val="24"/>
                <w:szCs w:val="24"/>
              </w:rPr>
              <w:t>Skills Required</w:t>
            </w:r>
          </w:p>
        </w:tc>
      </w:tr>
      <w:tr w:rsidR="00E454B3" w14:paraId="5306DF43" w14:textId="77777777" w:rsidTr="00E454B3">
        <w:tc>
          <w:tcPr>
            <w:tcW w:w="9628" w:type="dxa"/>
          </w:tcPr>
          <w:p w14:paraId="174C9C09" w14:textId="6B76566E" w:rsidR="00E454B3" w:rsidRPr="001A23D5" w:rsidRDefault="00E454B3" w:rsidP="00E454B3">
            <w:pPr>
              <w:pStyle w:val="ListParagraph"/>
              <w:numPr>
                <w:ilvl w:val="0"/>
                <w:numId w:val="16"/>
              </w:numPr>
              <w:jc w:val="both"/>
              <w:rPr>
                <w:sz w:val="24"/>
              </w:rPr>
            </w:pPr>
            <w:r w:rsidRPr="001A23D5">
              <w:rPr>
                <w:sz w:val="24"/>
              </w:rPr>
              <w:t xml:space="preserve">Previous experience of having used our </w:t>
            </w:r>
            <w:r w:rsidR="00D3285E">
              <w:rPr>
                <w:sz w:val="24"/>
              </w:rPr>
              <w:t xml:space="preserve">support and/or advice </w:t>
            </w:r>
            <w:r w:rsidR="00062C1A">
              <w:rPr>
                <w:sz w:val="24"/>
              </w:rPr>
              <w:t>s</w:t>
            </w:r>
            <w:r w:rsidRPr="001A23D5">
              <w:rPr>
                <w:sz w:val="24"/>
              </w:rPr>
              <w:t>ervices (please note, clients currently using our services are not able to be considered for this role</w:t>
            </w:r>
            <w:r w:rsidR="00D847DC">
              <w:rPr>
                <w:sz w:val="24"/>
              </w:rPr>
              <w:t xml:space="preserve"> due to a conflict of interest</w:t>
            </w:r>
            <w:r w:rsidRPr="001A23D5">
              <w:rPr>
                <w:sz w:val="24"/>
              </w:rPr>
              <w:t>)</w:t>
            </w:r>
          </w:p>
          <w:p w14:paraId="710ABA3E" w14:textId="77777777" w:rsidR="00E454B3" w:rsidRPr="001A23D5" w:rsidRDefault="00E454B3" w:rsidP="00E454B3">
            <w:pPr>
              <w:pStyle w:val="ListParagraph"/>
              <w:numPr>
                <w:ilvl w:val="0"/>
                <w:numId w:val="16"/>
              </w:numPr>
              <w:jc w:val="both"/>
              <w:rPr>
                <w:sz w:val="24"/>
              </w:rPr>
            </w:pPr>
            <w:r w:rsidRPr="001A23D5">
              <w:rPr>
                <w:sz w:val="24"/>
              </w:rPr>
              <w:t>Availability to commit a minimum of 18 hours per week to volunteering on the Peer Support Scheme, for a minimum of 8 months</w:t>
            </w:r>
          </w:p>
          <w:p w14:paraId="4397C679" w14:textId="77777777" w:rsidR="00E454B3" w:rsidRPr="001A23D5" w:rsidRDefault="00E454B3" w:rsidP="00E454B3">
            <w:pPr>
              <w:pStyle w:val="ListParagraph"/>
              <w:numPr>
                <w:ilvl w:val="0"/>
                <w:numId w:val="16"/>
              </w:numPr>
              <w:jc w:val="both"/>
              <w:rPr>
                <w:sz w:val="24"/>
              </w:rPr>
            </w:pPr>
            <w:r w:rsidRPr="001A23D5">
              <w:rPr>
                <w:sz w:val="24"/>
              </w:rPr>
              <w:t>A desire to learn the key principles within housing related support</w:t>
            </w:r>
          </w:p>
          <w:p w14:paraId="30A5E3CE" w14:textId="77777777" w:rsidR="00E454B3" w:rsidRPr="001A23D5" w:rsidRDefault="00E454B3" w:rsidP="00E454B3">
            <w:pPr>
              <w:pStyle w:val="ListParagraph"/>
              <w:numPr>
                <w:ilvl w:val="0"/>
                <w:numId w:val="16"/>
              </w:numPr>
              <w:jc w:val="both"/>
              <w:rPr>
                <w:sz w:val="24"/>
              </w:rPr>
            </w:pPr>
            <w:r w:rsidRPr="001A23D5">
              <w:rPr>
                <w:sz w:val="24"/>
              </w:rPr>
              <w:t>Ability to work with vulnerable people and advocate on their behalf</w:t>
            </w:r>
          </w:p>
          <w:p w14:paraId="67211320" w14:textId="1B01115E" w:rsidR="00E454B3" w:rsidRPr="001A23D5" w:rsidRDefault="00D847DC" w:rsidP="00E454B3">
            <w:pPr>
              <w:pStyle w:val="ListParagraph"/>
              <w:numPr>
                <w:ilvl w:val="0"/>
                <w:numId w:val="16"/>
              </w:numPr>
              <w:jc w:val="both"/>
              <w:rPr>
                <w:sz w:val="24"/>
              </w:rPr>
            </w:pPr>
            <w:r>
              <w:rPr>
                <w:sz w:val="24"/>
              </w:rPr>
              <w:t>C</w:t>
            </w:r>
            <w:r w:rsidR="00E454B3" w:rsidRPr="001A23D5">
              <w:rPr>
                <w:sz w:val="24"/>
              </w:rPr>
              <w:t>ommitment to l</w:t>
            </w:r>
            <w:r>
              <w:rPr>
                <w:sz w:val="24"/>
              </w:rPr>
              <w:t>earning key safeguarding issues/</w:t>
            </w:r>
            <w:r w:rsidR="00E454B3" w:rsidRPr="001A23D5">
              <w:rPr>
                <w:sz w:val="24"/>
              </w:rPr>
              <w:t xml:space="preserve">processes for </w:t>
            </w:r>
            <w:r>
              <w:rPr>
                <w:sz w:val="24"/>
              </w:rPr>
              <w:t>children/</w:t>
            </w:r>
            <w:r w:rsidR="00E454B3" w:rsidRPr="001A23D5">
              <w:rPr>
                <w:sz w:val="24"/>
              </w:rPr>
              <w:t>vulnerable adults</w:t>
            </w:r>
          </w:p>
          <w:p w14:paraId="18174BFB" w14:textId="77777777" w:rsidR="00D847DC" w:rsidRDefault="00E454B3" w:rsidP="00D847DC">
            <w:pPr>
              <w:pStyle w:val="ListParagraph"/>
              <w:numPr>
                <w:ilvl w:val="0"/>
                <w:numId w:val="16"/>
              </w:numPr>
              <w:jc w:val="both"/>
              <w:rPr>
                <w:sz w:val="24"/>
              </w:rPr>
            </w:pPr>
            <w:r w:rsidRPr="001A23D5">
              <w:rPr>
                <w:sz w:val="24"/>
              </w:rPr>
              <w:t>Understanding of, and ability to assess, risk</w:t>
            </w:r>
          </w:p>
          <w:p w14:paraId="55665CE7" w14:textId="745AFB55" w:rsidR="00E454B3" w:rsidRPr="00D847DC" w:rsidRDefault="009B3505" w:rsidP="00D847DC">
            <w:pPr>
              <w:pStyle w:val="ListParagraph"/>
              <w:numPr>
                <w:ilvl w:val="0"/>
                <w:numId w:val="16"/>
              </w:numPr>
              <w:jc w:val="both"/>
              <w:rPr>
                <w:sz w:val="24"/>
              </w:rPr>
            </w:pPr>
            <w:r>
              <w:rPr>
                <w:sz w:val="24"/>
              </w:rPr>
              <w:t>A</w:t>
            </w:r>
            <w:r w:rsidR="00E454B3" w:rsidRPr="00D847DC">
              <w:rPr>
                <w:sz w:val="24"/>
              </w:rPr>
              <w:t xml:space="preserve"> reliable nature and dedication towards personal development</w:t>
            </w:r>
          </w:p>
        </w:tc>
      </w:tr>
    </w:tbl>
    <w:p w14:paraId="4F8F87B8" w14:textId="77777777" w:rsidR="00A261B0" w:rsidRDefault="00A261B0" w:rsidP="00777EEC">
      <w:pPr>
        <w:spacing w:after="0"/>
        <w:jc w:val="both"/>
        <w:rPr>
          <w:sz w:val="24"/>
        </w:rPr>
      </w:pPr>
    </w:p>
    <w:tbl>
      <w:tblPr>
        <w:tblStyle w:val="TableGrid"/>
        <w:tblW w:w="0" w:type="auto"/>
        <w:tblLook w:val="04A0" w:firstRow="1" w:lastRow="0" w:firstColumn="1" w:lastColumn="0" w:noHBand="0" w:noVBand="1"/>
      </w:tblPr>
      <w:tblGrid>
        <w:gridCol w:w="9628"/>
      </w:tblGrid>
      <w:tr w:rsidR="00E454B3" w14:paraId="07D3A0BA" w14:textId="77777777" w:rsidTr="00E454B3">
        <w:tc>
          <w:tcPr>
            <w:tcW w:w="9628" w:type="dxa"/>
            <w:shd w:val="clear" w:color="auto" w:fill="BFBFBF" w:themeFill="background1" w:themeFillShade="BF"/>
          </w:tcPr>
          <w:p w14:paraId="7AA0D9E2" w14:textId="181A5419" w:rsidR="00E454B3" w:rsidRPr="00E454B3" w:rsidRDefault="00E454B3" w:rsidP="00777EEC">
            <w:pPr>
              <w:jc w:val="both"/>
              <w:rPr>
                <w:b/>
                <w:sz w:val="28"/>
                <w:szCs w:val="28"/>
              </w:rPr>
            </w:pPr>
            <w:r w:rsidRPr="00E454B3">
              <w:rPr>
                <w:b/>
                <w:sz w:val="28"/>
                <w:szCs w:val="28"/>
              </w:rPr>
              <w:t>Benefits of Volunteering</w:t>
            </w:r>
          </w:p>
        </w:tc>
      </w:tr>
      <w:tr w:rsidR="00E454B3" w14:paraId="24A2B1C3" w14:textId="77777777" w:rsidTr="00E454B3">
        <w:tc>
          <w:tcPr>
            <w:tcW w:w="9628" w:type="dxa"/>
            <w:shd w:val="clear" w:color="auto" w:fill="D9D9D9" w:themeFill="background1" w:themeFillShade="D9"/>
          </w:tcPr>
          <w:p w14:paraId="2564BC90" w14:textId="7CA63E1B" w:rsidR="00E454B3" w:rsidRPr="00E454B3" w:rsidRDefault="00E454B3" w:rsidP="00777EEC">
            <w:pPr>
              <w:jc w:val="both"/>
              <w:rPr>
                <w:b/>
                <w:sz w:val="24"/>
              </w:rPr>
            </w:pPr>
            <w:r>
              <w:rPr>
                <w:b/>
                <w:sz w:val="24"/>
              </w:rPr>
              <w:t>Personal Development</w:t>
            </w:r>
          </w:p>
        </w:tc>
      </w:tr>
      <w:tr w:rsidR="00E454B3" w14:paraId="3F6B361A" w14:textId="77777777" w:rsidTr="00E454B3">
        <w:tc>
          <w:tcPr>
            <w:tcW w:w="9628" w:type="dxa"/>
          </w:tcPr>
          <w:p w14:paraId="7E8CE3F7" w14:textId="77777777" w:rsidR="00E454B3" w:rsidRDefault="00E454B3" w:rsidP="00E454B3">
            <w:pPr>
              <w:rPr>
                <w:rFonts w:ascii="Calibri" w:hAnsi="Calibri" w:cs="Arial"/>
                <w:sz w:val="24"/>
                <w:szCs w:val="24"/>
              </w:rPr>
            </w:pPr>
            <w:r w:rsidRPr="00B63B73">
              <w:rPr>
                <w:rFonts w:ascii="Calibri" w:hAnsi="Calibri" w:cs="Arial"/>
                <w:sz w:val="24"/>
                <w:szCs w:val="24"/>
              </w:rPr>
              <w:t>This role has numerous benefits such as gaining invaluable experience of working within a charity setting, supporting some of the most vulnerable individuals and families within society and therefore developing the ability to work with individuals from a range of different backgrounds. Additionally, the role will enable the volunteer to develop strong communication and advocacy skills transferrable to a variety of settings.</w:t>
            </w:r>
          </w:p>
          <w:p w14:paraId="5C65CDCA" w14:textId="77777777" w:rsidR="00E454B3" w:rsidRPr="00B63B73" w:rsidRDefault="00E454B3" w:rsidP="00E454B3">
            <w:pPr>
              <w:rPr>
                <w:rFonts w:ascii="Calibri" w:hAnsi="Calibri" w:cs="Arial"/>
                <w:sz w:val="24"/>
                <w:szCs w:val="24"/>
              </w:rPr>
            </w:pPr>
          </w:p>
          <w:p w14:paraId="5CC9A927" w14:textId="35DEB837" w:rsidR="00E454B3" w:rsidRPr="00D847DC" w:rsidRDefault="00E454B3" w:rsidP="00062C1A">
            <w:pPr>
              <w:rPr>
                <w:rFonts w:ascii="Calibri" w:hAnsi="Calibri" w:cs="Arial"/>
                <w:sz w:val="24"/>
                <w:szCs w:val="24"/>
              </w:rPr>
            </w:pPr>
            <w:r w:rsidRPr="00B63B73">
              <w:rPr>
                <w:rFonts w:ascii="Calibri" w:hAnsi="Calibri" w:cs="Arial"/>
                <w:sz w:val="24"/>
                <w:szCs w:val="24"/>
              </w:rPr>
              <w:t>Peer Support Worker</w:t>
            </w:r>
            <w:r w:rsidR="00D847DC">
              <w:rPr>
                <w:rFonts w:ascii="Calibri" w:hAnsi="Calibri" w:cs="Arial"/>
                <w:sz w:val="24"/>
                <w:szCs w:val="24"/>
              </w:rPr>
              <w:t>s</w:t>
            </w:r>
            <w:r w:rsidRPr="00B63B73">
              <w:rPr>
                <w:rFonts w:ascii="Calibri" w:hAnsi="Calibri" w:cs="Arial"/>
                <w:sz w:val="24"/>
                <w:szCs w:val="24"/>
              </w:rPr>
              <w:t xml:space="preserve"> will be given the opportunity to explore and gain an understanding of the wider work that The Bridge carries out, through the offer of shadowing and training opportu</w:t>
            </w:r>
            <w:r w:rsidR="00D847DC">
              <w:rPr>
                <w:rFonts w:ascii="Calibri" w:hAnsi="Calibri" w:cs="Arial"/>
                <w:sz w:val="24"/>
                <w:szCs w:val="24"/>
              </w:rPr>
              <w:t xml:space="preserve">nities within the organisation. </w:t>
            </w:r>
            <w:r w:rsidRPr="00B63B73">
              <w:rPr>
                <w:rFonts w:ascii="Calibri" w:hAnsi="Calibri" w:cs="Arial"/>
                <w:sz w:val="24"/>
                <w:szCs w:val="24"/>
              </w:rPr>
              <w:t xml:space="preserve">All volunteers are welcome to apply for paid work within our organisation as suitable job opportunities arise.  </w:t>
            </w:r>
          </w:p>
        </w:tc>
      </w:tr>
      <w:tr w:rsidR="00E454B3" w14:paraId="2989C012" w14:textId="77777777" w:rsidTr="00E454B3">
        <w:tc>
          <w:tcPr>
            <w:tcW w:w="9628" w:type="dxa"/>
            <w:shd w:val="clear" w:color="auto" w:fill="D9D9D9" w:themeFill="background1" w:themeFillShade="D9"/>
          </w:tcPr>
          <w:p w14:paraId="0F0763BB" w14:textId="0BD68F59" w:rsidR="00E454B3" w:rsidRPr="00E454B3" w:rsidRDefault="00E454B3" w:rsidP="00E454B3">
            <w:pPr>
              <w:jc w:val="both"/>
              <w:rPr>
                <w:b/>
                <w:sz w:val="24"/>
              </w:rPr>
            </w:pPr>
            <w:r w:rsidRPr="00E454B3">
              <w:rPr>
                <w:b/>
                <w:sz w:val="24"/>
              </w:rPr>
              <w:t>Expenses</w:t>
            </w:r>
          </w:p>
        </w:tc>
      </w:tr>
      <w:tr w:rsidR="00E454B3" w14:paraId="4D010777" w14:textId="77777777" w:rsidTr="00E454B3">
        <w:tc>
          <w:tcPr>
            <w:tcW w:w="9628" w:type="dxa"/>
          </w:tcPr>
          <w:p w14:paraId="249A42CA" w14:textId="6168D7A0" w:rsidR="00E454B3" w:rsidRPr="00D847DC" w:rsidRDefault="00E454B3" w:rsidP="00E454B3">
            <w:pPr>
              <w:suppressAutoHyphens/>
              <w:autoSpaceDN w:val="0"/>
              <w:textAlignment w:val="baseline"/>
              <w:rPr>
                <w:rFonts w:ascii="Calibri" w:hAnsi="Calibri" w:cs="Arial"/>
                <w:sz w:val="24"/>
                <w:szCs w:val="24"/>
              </w:rPr>
            </w:pPr>
            <w:r w:rsidRPr="00D847DC">
              <w:rPr>
                <w:rFonts w:ascii="Calibri" w:hAnsi="Calibri" w:cs="Arial"/>
                <w:sz w:val="24"/>
                <w:szCs w:val="24"/>
              </w:rPr>
              <w:t>The Bridge will reimburse out-of-pocket travelling and subsistence expenses incurred as a result of volunteering such as travel expenses for their journey to and from The Bridge, car parking, lunch (if volunteering for a full day as agreed by the SSTM)</w:t>
            </w:r>
            <w:r w:rsidR="009B3505">
              <w:rPr>
                <w:rFonts w:ascii="Calibri" w:hAnsi="Calibri" w:cs="Arial"/>
                <w:sz w:val="24"/>
                <w:szCs w:val="24"/>
              </w:rPr>
              <w:t>.</w:t>
            </w:r>
            <w:r w:rsidRPr="00D847DC">
              <w:rPr>
                <w:rFonts w:ascii="Calibri" w:hAnsi="Calibri" w:cs="Arial"/>
                <w:sz w:val="24"/>
                <w:szCs w:val="24"/>
              </w:rPr>
              <w:t xml:space="preserve"> </w:t>
            </w:r>
          </w:p>
        </w:tc>
      </w:tr>
      <w:tr w:rsidR="00D847DC" w14:paraId="024A021E" w14:textId="77777777" w:rsidTr="00D847DC">
        <w:tc>
          <w:tcPr>
            <w:tcW w:w="9628" w:type="dxa"/>
            <w:shd w:val="clear" w:color="auto" w:fill="D9D9D9" w:themeFill="background1" w:themeFillShade="D9"/>
          </w:tcPr>
          <w:p w14:paraId="7B7CEAD6" w14:textId="77777777" w:rsidR="00D847DC" w:rsidRDefault="00D847DC" w:rsidP="00213362">
            <w:pPr>
              <w:jc w:val="both"/>
              <w:rPr>
                <w:sz w:val="24"/>
              </w:rPr>
            </w:pPr>
            <w:r w:rsidRPr="00A261B0">
              <w:rPr>
                <w:rFonts w:ascii="Calibri" w:hAnsi="Calibri" w:cs="Arial"/>
                <w:b/>
                <w:sz w:val="24"/>
                <w:szCs w:val="24"/>
              </w:rPr>
              <w:t>How to Apply</w:t>
            </w:r>
          </w:p>
        </w:tc>
      </w:tr>
      <w:tr w:rsidR="00D847DC" w:rsidRPr="00A261B0" w14:paraId="68D24DC6" w14:textId="77777777" w:rsidTr="00D847DC">
        <w:tc>
          <w:tcPr>
            <w:tcW w:w="9628" w:type="dxa"/>
          </w:tcPr>
          <w:p w14:paraId="6C3FDB70" w14:textId="661BF30A" w:rsidR="00D847DC" w:rsidRPr="00A261B0" w:rsidRDefault="00D847DC" w:rsidP="00D3285E">
            <w:pPr>
              <w:jc w:val="both"/>
              <w:rPr>
                <w:rFonts w:ascii="Calibri" w:hAnsi="Calibri" w:cs="Arial"/>
                <w:b/>
                <w:sz w:val="24"/>
                <w:szCs w:val="24"/>
              </w:rPr>
            </w:pPr>
            <w:r w:rsidRPr="003775AD">
              <w:rPr>
                <w:rFonts w:ascii="Calibri" w:hAnsi="Calibri" w:cs="Arial"/>
                <w:sz w:val="24"/>
                <w:szCs w:val="24"/>
              </w:rPr>
              <w:t xml:space="preserve">If you are interested in the volunteer role above, please call </w:t>
            </w:r>
            <w:r w:rsidRPr="003775AD">
              <w:rPr>
                <w:rFonts w:ascii="Calibri" w:hAnsi="Calibri" w:cs="Arial"/>
                <w:b/>
                <w:sz w:val="24"/>
                <w:szCs w:val="24"/>
              </w:rPr>
              <w:t xml:space="preserve">01509 260500 </w:t>
            </w:r>
            <w:r w:rsidRPr="003775AD">
              <w:rPr>
                <w:rFonts w:ascii="Calibri" w:hAnsi="Calibri" w:cs="Arial"/>
                <w:sz w:val="24"/>
                <w:szCs w:val="24"/>
              </w:rPr>
              <w:t>to register your interest</w:t>
            </w:r>
            <w:r w:rsidR="00062C1A">
              <w:rPr>
                <w:rFonts w:ascii="Calibri" w:hAnsi="Calibri" w:cs="Arial"/>
                <w:sz w:val="24"/>
                <w:szCs w:val="24"/>
              </w:rPr>
              <w:t>.</w:t>
            </w:r>
            <w:r w:rsidR="00D3285E">
              <w:rPr>
                <w:rFonts w:ascii="Calibri" w:hAnsi="Calibri" w:cs="Arial"/>
                <w:sz w:val="24"/>
                <w:szCs w:val="24"/>
              </w:rPr>
              <w:t xml:space="preserve"> </w:t>
            </w:r>
            <w:r w:rsidR="00062C1A">
              <w:rPr>
                <w:rFonts w:ascii="Calibri" w:hAnsi="Calibri" w:cs="Arial"/>
                <w:sz w:val="24"/>
                <w:szCs w:val="24"/>
              </w:rPr>
              <w:t>T</w:t>
            </w:r>
            <w:r w:rsidRPr="003775AD">
              <w:rPr>
                <w:rFonts w:ascii="Calibri" w:hAnsi="Calibri" w:cs="Arial"/>
                <w:sz w:val="24"/>
                <w:szCs w:val="24"/>
              </w:rPr>
              <w:t xml:space="preserve">he Customer Services Team will then pass on your request to the </w:t>
            </w:r>
            <w:r w:rsidR="00D3285E">
              <w:rPr>
                <w:rFonts w:ascii="Calibri" w:hAnsi="Calibri" w:cs="Arial"/>
                <w:sz w:val="24"/>
                <w:szCs w:val="24"/>
              </w:rPr>
              <w:t xml:space="preserve">SSTM </w:t>
            </w:r>
            <w:r w:rsidRPr="003775AD">
              <w:rPr>
                <w:rFonts w:ascii="Calibri" w:hAnsi="Calibri" w:cs="Arial"/>
                <w:sz w:val="24"/>
                <w:szCs w:val="24"/>
              </w:rPr>
              <w:t xml:space="preserve">who will contact you to arrange an informal interview. </w:t>
            </w:r>
          </w:p>
        </w:tc>
      </w:tr>
    </w:tbl>
    <w:p w14:paraId="32CE4322" w14:textId="77777777" w:rsidR="00E454B3" w:rsidRDefault="00E454B3" w:rsidP="00777EEC">
      <w:pPr>
        <w:spacing w:after="0"/>
        <w:jc w:val="both"/>
        <w:rPr>
          <w:sz w:val="24"/>
        </w:rPr>
      </w:pPr>
    </w:p>
    <w:tbl>
      <w:tblPr>
        <w:tblStyle w:val="TableGrid"/>
        <w:tblW w:w="0" w:type="auto"/>
        <w:tblLook w:val="04A0" w:firstRow="1" w:lastRow="0" w:firstColumn="1" w:lastColumn="0" w:noHBand="0" w:noVBand="1"/>
      </w:tblPr>
      <w:tblGrid>
        <w:gridCol w:w="1554"/>
        <w:gridCol w:w="851"/>
        <w:gridCol w:w="2406"/>
        <w:gridCol w:w="2410"/>
        <w:gridCol w:w="992"/>
        <w:gridCol w:w="1415"/>
      </w:tblGrid>
      <w:tr w:rsidR="00C5284C" w14:paraId="57E984E7" w14:textId="77777777" w:rsidTr="00C5284C">
        <w:tc>
          <w:tcPr>
            <w:tcW w:w="9628" w:type="dxa"/>
            <w:gridSpan w:val="6"/>
            <w:shd w:val="clear" w:color="auto" w:fill="BFBFBF" w:themeFill="background1" w:themeFillShade="BF"/>
          </w:tcPr>
          <w:p w14:paraId="218073DC" w14:textId="77777777" w:rsidR="00C5284C" w:rsidRPr="00F86730" w:rsidRDefault="00F86730" w:rsidP="00777EEC">
            <w:pPr>
              <w:jc w:val="both"/>
              <w:rPr>
                <w:b/>
                <w:sz w:val="28"/>
              </w:rPr>
            </w:pPr>
            <w:r w:rsidRPr="00F86730">
              <w:rPr>
                <w:b/>
                <w:sz w:val="28"/>
              </w:rPr>
              <w:t>Document Control</w:t>
            </w:r>
          </w:p>
        </w:tc>
      </w:tr>
      <w:tr w:rsidR="00C5284C" w14:paraId="327F3332" w14:textId="77777777" w:rsidTr="00F6184C">
        <w:tc>
          <w:tcPr>
            <w:tcW w:w="1554" w:type="dxa"/>
          </w:tcPr>
          <w:p w14:paraId="349C84C9" w14:textId="77777777" w:rsidR="00C5284C" w:rsidRPr="00F86730" w:rsidRDefault="00C5284C" w:rsidP="00777EEC">
            <w:pPr>
              <w:jc w:val="both"/>
              <w:rPr>
                <w:b/>
                <w:sz w:val="24"/>
              </w:rPr>
            </w:pPr>
            <w:r w:rsidRPr="00F86730">
              <w:rPr>
                <w:b/>
                <w:sz w:val="24"/>
              </w:rPr>
              <w:t>Prepared by</w:t>
            </w:r>
          </w:p>
        </w:tc>
        <w:tc>
          <w:tcPr>
            <w:tcW w:w="5667" w:type="dxa"/>
            <w:gridSpan w:val="3"/>
          </w:tcPr>
          <w:p w14:paraId="739ED7F3" w14:textId="301594AE" w:rsidR="00C5284C" w:rsidRDefault="001F61D1" w:rsidP="00777EEC">
            <w:pPr>
              <w:jc w:val="both"/>
              <w:rPr>
                <w:sz w:val="24"/>
              </w:rPr>
            </w:pPr>
            <w:r>
              <w:rPr>
                <w:sz w:val="24"/>
              </w:rPr>
              <w:t xml:space="preserve">Molly </w:t>
            </w:r>
            <w:r w:rsidR="001A23D5">
              <w:rPr>
                <w:sz w:val="24"/>
              </w:rPr>
              <w:t>Splevings</w:t>
            </w:r>
          </w:p>
        </w:tc>
        <w:tc>
          <w:tcPr>
            <w:tcW w:w="992" w:type="dxa"/>
          </w:tcPr>
          <w:p w14:paraId="2FCF89AD" w14:textId="77777777" w:rsidR="00C5284C" w:rsidRPr="00F86730" w:rsidRDefault="00C5284C" w:rsidP="00777EEC">
            <w:pPr>
              <w:jc w:val="both"/>
              <w:rPr>
                <w:b/>
                <w:sz w:val="24"/>
              </w:rPr>
            </w:pPr>
            <w:r w:rsidRPr="00F86730">
              <w:rPr>
                <w:b/>
                <w:sz w:val="24"/>
              </w:rPr>
              <w:t>Date</w:t>
            </w:r>
          </w:p>
        </w:tc>
        <w:tc>
          <w:tcPr>
            <w:tcW w:w="1415" w:type="dxa"/>
          </w:tcPr>
          <w:p w14:paraId="47E18A30" w14:textId="0117D55E" w:rsidR="00C5284C" w:rsidRDefault="00B32B8B" w:rsidP="000B6D8F">
            <w:pPr>
              <w:jc w:val="both"/>
              <w:rPr>
                <w:sz w:val="24"/>
              </w:rPr>
            </w:pPr>
            <w:r>
              <w:rPr>
                <w:sz w:val="24"/>
              </w:rPr>
              <w:t>28</w:t>
            </w:r>
            <w:r w:rsidR="001A23D5">
              <w:rPr>
                <w:sz w:val="24"/>
              </w:rPr>
              <w:t>.02.2020</w:t>
            </w:r>
          </w:p>
        </w:tc>
      </w:tr>
      <w:tr w:rsidR="00C5284C" w14:paraId="2729A959" w14:textId="77777777" w:rsidTr="00F6184C">
        <w:tc>
          <w:tcPr>
            <w:tcW w:w="2405" w:type="dxa"/>
            <w:gridSpan w:val="2"/>
          </w:tcPr>
          <w:p w14:paraId="54DBE43F" w14:textId="77777777" w:rsidR="00C5284C" w:rsidRPr="00F86730" w:rsidRDefault="00C5284C" w:rsidP="00777EEC">
            <w:pPr>
              <w:jc w:val="both"/>
              <w:rPr>
                <w:b/>
                <w:sz w:val="24"/>
              </w:rPr>
            </w:pPr>
            <w:r w:rsidRPr="00F86730">
              <w:rPr>
                <w:b/>
                <w:sz w:val="24"/>
              </w:rPr>
              <w:t>QMS Document No.</w:t>
            </w:r>
          </w:p>
        </w:tc>
        <w:tc>
          <w:tcPr>
            <w:tcW w:w="2406" w:type="dxa"/>
          </w:tcPr>
          <w:p w14:paraId="12D031FC" w14:textId="3487EA45" w:rsidR="00C5284C" w:rsidRDefault="00C5284C" w:rsidP="00777EEC">
            <w:pPr>
              <w:jc w:val="both"/>
              <w:rPr>
                <w:sz w:val="24"/>
              </w:rPr>
            </w:pPr>
          </w:p>
        </w:tc>
        <w:tc>
          <w:tcPr>
            <w:tcW w:w="2410" w:type="dxa"/>
          </w:tcPr>
          <w:p w14:paraId="581A5601" w14:textId="77777777" w:rsidR="00C5284C" w:rsidRPr="00F86730" w:rsidRDefault="00C5284C" w:rsidP="00354837">
            <w:pPr>
              <w:jc w:val="both"/>
              <w:rPr>
                <w:b/>
                <w:sz w:val="24"/>
              </w:rPr>
            </w:pPr>
            <w:r w:rsidRPr="00F86730">
              <w:rPr>
                <w:b/>
                <w:sz w:val="24"/>
              </w:rPr>
              <w:t>Version</w:t>
            </w:r>
            <w:r w:rsidR="00354837">
              <w:rPr>
                <w:b/>
                <w:sz w:val="24"/>
              </w:rPr>
              <w:t xml:space="preserve"> </w:t>
            </w:r>
          </w:p>
        </w:tc>
        <w:tc>
          <w:tcPr>
            <w:tcW w:w="2407" w:type="dxa"/>
            <w:gridSpan w:val="2"/>
          </w:tcPr>
          <w:p w14:paraId="05624CD1" w14:textId="4765023A" w:rsidR="00C5284C" w:rsidRDefault="002E4290" w:rsidP="00777EEC">
            <w:pPr>
              <w:jc w:val="both"/>
              <w:rPr>
                <w:sz w:val="24"/>
              </w:rPr>
            </w:pPr>
            <w:r>
              <w:rPr>
                <w:sz w:val="24"/>
              </w:rPr>
              <w:t>V</w:t>
            </w:r>
            <w:r w:rsidR="00A7769D">
              <w:rPr>
                <w:sz w:val="24"/>
              </w:rPr>
              <w:t>1.0</w:t>
            </w:r>
          </w:p>
        </w:tc>
      </w:tr>
    </w:tbl>
    <w:p w14:paraId="095E6C48" w14:textId="77777777" w:rsidR="00D847DC" w:rsidRPr="00801E5C" w:rsidRDefault="00D847DC" w:rsidP="00777EEC">
      <w:pPr>
        <w:spacing w:after="0"/>
        <w:jc w:val="both"/>
        <w:rPr>
          <w:sz w:val="24"/>
        </w:rPr>
      </w:pPr>
    </w:p>
    <w:sectPr w:rsidR="00D847DC" w:rsidRPr="00801E5C" w:rsidSect="00801E5C">
      <w:headerReference w:type="firs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12E90" w14:textId="77777777" w:rsidR="006A27BF" w:rsidRDefault="006A27BF" w:rsidP="00801E5C">
      <w:pPr>
        <w:spacing w:after="0" w:line="240" w:lineRule="auto"/>
      </w:pPr>
      <w:r>
        <w:separator/>
      </w:r>
    </w:p>
  </w:endnote>
  <w:endnote w:type="continuationSeparator" w:id="0">
    <w:p w14:paraId="763511A4" w14:textId="77777777" w:rsidR="006A27BF" w:rsidRDefault="006A27BF" w:rsidP="0080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84662" w14:textId="77777777" w:rsidR="006A27BF" w:rsidRDefault="006A27BF" w:rsidP="00801E5C">
      <w:pPr>
        <w:spacing w:after="0" w:line="240" w:lineRule="auto"/>
      </w:pPr>
      <w:r>
        <w:separator/>
      </w:r>
    </w:p>
  </w:footnote>
  <w:footnote w:type="continuationSeparator" w:id="0">
    <w:p w14:paraId="61FF3F7D" w14:textId="77777777" w:rsidR="006A27BF" w:rsidRDefault="006A27BF" w:rsidP="00801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F87DE" w14:textId="77777777" w:rsidR="003775AD" w:rsidRDefault="003775AD" w:rsidP="005A2D8A">
    <w:pPr>
      <w:pStyle w:val="Header"/>
      <w:jc w:val="center"/>
    </w:pPr>
    <w:r>
      <w:rPr>
        <w:noProof/>
        <w:lang w:eastAsia="en-GB"/>
      </w:rPr>
      <w:drawing>
        <wp:inline distT="0" distB="0" distL="0" distR="0" wp14:anchorId="2BACFB9E" wp14:editId="263DA47B">
          <wp:extent cx="2118442" cy="984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Bridge Logo_TM_red.png"/>
                  <pic:cNvPicPr/>
                </pic:nvPicPr>
                <pic:blipFill>
                  <a:blip r:embed="rId1">
                    <a:extLst>
                      <a:ext uri="{28A0092B-C50C-407E-A947-70E740481C1C}">
                        <a14:useLocalDpi xmlns:a14="http://schemas.microsoft.com/office/drawing/2010/main" val="0"/>
                      </a:ext>
                    </a:extLst>
                  </a:blip>
                  <a:stretch>
                    <a:fillRect/>
                  </a:stretch>
                </pic:blipFill>
                <pic:spPr>
                  <a:xfrm>
                    <a:off x="0" y="0"/>
                    <a:ext cx="2140587" cy="9945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5E91"/>
    <w:multiLevelType w:val="hybridMultilevel"/>
    <w:tmpl w:val="BCC2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C5858"/>
    <w:multiLevelType w:val="hybridMultilevel"/>
    <w:tmpl w:val="E946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2624C"/>
    <w:multiLevelType w:val="hybridMultilevel"/>
    <w:tmpl w:val="608A0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07A72"/>
    <w:multiLevelType w:val="hybridMultilevel"/>
    <w:tmpl w:val="5D64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61F49"/>
    <w:multiLevelType w:val="hybridMultilevel"/>
    <w:tmpl w:val="8C923582"/>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B4D8C"/>
    <w:multiLevelType w:val="hybridMultilevel"/>
    <w:tmpl w:val="584CBE26"/>
    <w:lvl w:ilvl="0" w:tplc="2A600E16">
      <w:start w:val="1"/>
      <w:numFmt w:val="bullet"/>
      <w:lvlText w:val="•"/>
      <w:lvlJc w:val="left"/>
      <w:pPr>
        <w:ind w:left="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FC7E9A">
      <w:start w:val="1"/>
      <w:numFmt w:val="bullet"/>
      <w:lvlText w:val="o"/>
      <w:lvlJc w:val="left"/>
      <w:pPr>
        <w:ind w:left="1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9EC2F2">
      <w:start w:val="1"/>
      <w:numFmt w:val="bullet"/>
      <w:lvlText w:val="▪"/>
      <w:lvlJc w:val="left"/>
      <w:pPr>
        <w:ind w:left="2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0EA668">
      <w:start w:val="1"/>
      <w:numFmt w:val="bullet"/>
      <w:lvlText w:val="•"/>
      <w:lvlJc w:val="left"/>
      <w:pPr>
        <w:ind w:left="2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0248F0">
      <w:start w:val="1"/>
      <w:numFmt w:val="bullet"/>
      <w:lvlText w:val="o"/>
      <w:lvlJc w:val="left"/>
      <w:pPr>
        <w:ind w:left="3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90D622">
      <w:start w:val="1"/>
      <w:numFmt w:val="bullet"/>
      <w:lvlText w:val="▪"/>
      <w:lvlJc w:val="left"/>
      <w:pPr>
        <w:ind w:left="4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62ED4C">
      <w:start w:val="1"/>
      <w:numFmt w:val="bullet"/>
      <w:lvlText w:val="•"/>
      <w:lvlJc w:val="left"/>
      <w:pPr>
        <w:ind w:left="5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67268">
      <w:start w:val="1"/>
      <w:numFmt w:val="bullet"/>
      <w:lvlText w:val="o"/>
      <w:lvlJc w:val="left"/>
      <w:pPr>
        <w:ind w:left="5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42DABE">
      <w:start w:val="1"/>
      <w:numFmt w:val="bullet"/>
      <w:lvlText w:val="▪"/>
      <w:lvlJc w:val="left"/>
      <w:pPr>
        <w:ind w:left="6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F32C8E"/>
    <w:multiLevelType w:val="hybridMultilevel"/>
    <w:tmpl w:val="2EF60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173E4"/>
    <w:multiLevelType w:val="hybridMultilevel"/>
    <w:tmpl w:val="8B98A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D4B9E"/>
    <w:multiLevelType w:val="hybridMultilevel"/>
    <w:tmpl w:val="7C7627EC"/>
    <w:lvl w:ilvl="0" w:tplc="04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BF6B5A"/>
    <w:multiLevelType w:val="hybridMultilevel"/>
    <w:tmpl w:val="43EE97C0"/>
    <w:lvl w:ilvl="0" w:tplc="09AC691C">
      <w:start w:val="1"/>
      <w:numFmt w:val="bullet"/>
      <w:lvlText w:val="•"/>
      <w:lvlJc w:val="left"/>
      <w:pPr>
        <w:ind w:left="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18795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B4E06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067D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D287C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EC3CC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0627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78EEA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48C37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EC2FE6"/>
    <w:multiLevelType w:val="multilevel"/>
    <w:tmpl w:val="A664FD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BEF734B"/>
    <w:multiLevelType w:val="multilevel"/>
    <w:tmpl w:val="A2CA88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2C2278F"/>
    <w:multiLevelType w:val="hybridMultilevel"/>
    <w:tmpl w:val="C5003E92"/>
    <w:lvl w:ilvl="0" w:tplc="D1147A84">
      <w:start w:val="1"/>
      <w:numFmt w:val="bullet"/>
      <w:lvlText w:val="•"/>
      <w:lvlJc w:val="left"/>
      <w:pPr>
        <w:ind w:left="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EEBC3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44F68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68B5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3EE92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E8113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3EF2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7824D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70CA0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640F40"/>
    <w:multiLevelType w:val="hybridMultilevel"/>
    <w:tmpl w:val="9696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7C3BC8"/>
    <w:multiLevelType w:val="hybridMultilevel"/>
    <w:tmpl w:val="71A4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0F6DE3"/>
    <w:multiLevelType w:val="hybridMultilevel"/>
    <w:tmpl w:val="E054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3C0DB1"/>
    <w:multiLevelType w:val="hybridMultilevel"/>
    <w:tmpl w:val="F4E0F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856963"/>
    <w:multiLevelType w:val="multilevel"/>
    <w:tmpl w:val="B484E16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0"/>
  </w:num>
  <w:num w:numId="3">
    <w:abstractNumId w:val="13"/>
  </w:num>
  <w:num w:numId="4">
    <w:abstractNumId w:val="1"/>
  </w:num>
  <w:num w:numId="5">
    <w:abstractNumId w:val="6"/>
  </w:num>
  <w:num w:numId="6">
    <w:abstractNumId w:val="7"/>
  </w:num>
  <w:num w:numId="7">
    <w:abstractNumId w:val="2"/>
  </w:num>
  <w:num w:numId="8">
    <w:abstractNumId w:val="3"/>
  </w:num>
  <w:num w:numId="9">
    <w:abstractNumId w:val="15"/>
  </w:num>
  <w:num w:numId="10">
    <w:abstractNumId w:val="4"/>
  </w:num>
  <w:num w:numId="11">
    <w:abstractNumId w:val="8"/>
  </w:num>
  <w:num w:numId="12">
    <w:abstractNumId w:val="5"/>
  </w:num>
  <w:num w:numId="13">
    <w:abstractNumId w:val="9"/>
  </w:num>
  <w:num w:numId="14">
    <w:abstractNumId w:val="12"/>
  </w:num>
  <w:num w:numId="15">
    <w:abstractNumId w:val="10"/>
  </w:num>
  <w:num w:numId="16">
    <w:abstractNumId w:val="14"/>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3C0"/>
    <w:rsid w:val="00012D34"/>
    <w:rsid w:val="00015AEA"/>
    <w:rsid w:val="0003782C"/>
    <w:rsid w:val="00062C1A"/>
    <w:rsid w:val="000B6D8F"/>
    <w:rsid w:val="000C308B"/>
    <w:rsid w:val="000E1756"/>
    <w:rsid w:val="00121B1E"/>
    <w:rsid w:val="0014623A"/>
    <w:rsid w:val="001A23D5"/>
    <w:rsid w:val="001C44E3"/>
    <w:rsid w:val="001E1A8D"/>
    <w:rsid w:val="001F61D1"/>
    <w:rsid w:val="00250927"/>
    <w:rsid w:val="002A18FA"/>
    <w:rsid w:val="002C4A77"/>
    <w:rsid w:val="002E4290"/>
    <w:rsid w:val="002E6534"/>
    <w:rsid w:val="0030523D"/>
    <w:rsid w:val="00354837"/>
    <w:rsid w:val="00366C48"/>
    <w:rsid w:val="00371FC8"/>
    <w:rsid w:val="003775AD"/>
    <w:rsid w:val="00395A26"/>
    <w:rsid w:val="003A1522"/>
    <w:rsid w:val="003C567C"/>
    <w:rsid w:val="003C66F4"/>
    <w:rsid w:val="003F0612"/>
    <w:rsid w:val="003F2E65"/>
    <w:rsid w:val="003F5107"/>
    <w:rsid w:val="00426AB2"/>
    <w:rsid w:val="0044280B"/>
    <w:rsid w:val="0046573F"/>
    <w:rsid w:val="004673D8"/>
    <w:rsid w:val="00491766"/>
    <w:rsid w:val="004A5EAC"/>
    <w:rsid w:val="004C34BD"/>
    <w:rsid w:val="004F35D5"/>
    <w:rsid w:val="005073FE"/>
    <w:rsid w:val="005315DE"/>
    <w:rsid w:val="005512E9"/>
    <w:rsid w:val="00555A11"/>
    <w:rsid w:val="00572372"/>
    <w:rsid w:val="005A2D8A"/>
    <w:rsid w:val="005B7FF4"/>
    <w:rsid w:val="005F476B"/>
    <w:rsid w:val="0060116A"/>
    <w:rsid w:val="006425FE"/>
    <w:rsid w:val="00653013"/>
    <w:rsid w:val="006A27BF"/>
    <w:rsid w:val="00734433"/>
    <w:rsid w:val="00765316"/>
    <w:rsid w:val="00771CAB"/>
    <w:rsid w:val="00777EEC"/>
    <w:rsid w:val="00781514"/>
    <w:rsid w:val="0078464A"/>
    <w:rsid w:val="007C2E28"/>
    <w:rsid w:val="007E2EDD"/>
    <w:rsid w:val="007F26B2"/>
    <w:rsid w:val="00801E5C"/>
    <w:rsid w:val="00836365"/>
    <w:rsid w:val="008A06CA"/>
    <w:rsid w:val="009570BA"/>
    <w:rsid w:val="00960C2C"/>
    <w:rsid w:val="00964172"/>
    <w:rsid w:val="00971D06"/>
    <w:rsid w:val="009B3505"/>
    <w:rsid w:val="009D6F8A"/>
    <w:rsid w:val="009E27BB"/>
    <w:rsid w:val="00A159B2"/>
    <w:rsid w:val="00A261B0"/>
    <w:rsid w:val="00A40ADA"/>
    <w:rsid w:val="00A72E24"/>
    <w:rsid w:val="00A7769D"/>
    <w:rsid w:val="00AB4983"/>
    <w:rsid w:val="00AC7185"/>
    <w:rsid w:val="00AE7E1E"/>
    <w:rsid w:val="00AF6695"/>
    <w:rsid w:val="00B17836"/>
    <w:rsid w:val="00B32B8B"/>
    <w:rsid w:val="00B33387"/>
    <w:rsid w:val="00B54F41"/>
    <w:rsid w:val="00B63B73"/>
    <w:rsid w:val="00BA50EF"/>
    <w:rsid w:val="00BD575D"/>
    <w:rsid w:val="00BE3932"/>
    <w:rsid w:val="00BF5D62"/>
    <w:rsid w:val="00C015A0"/>
    <w:rsid w:val="00C172FE"/>
    <w:rsid w:val="00C25334"/>
    <w:rsid w:val="00C45DBC"/>
    <w:rsid w:val="00C5284C"/>
    <w:rsid w:val="00CF2B66"/>
    <w:rsid w:val="00D113A5"/>
    <w:rsid w:val="00D11F21"/>
    <w:rsid w:val="00D3285E"/>
    <w:rsid w:val="00D340A3"/>
    <w:rsid w:val="00D3656C"/>
    <w:rsid w:val="00D71E2F"/>
    <w:rsid w:val="00D847DC"/>
    <w:rsid w:val="00DD7C90"/>
    <w:rsid w:val="00E15C3E"/>
    <w:rsid w:val="00E3131B"/>
    <w:rsid w:val="00E454B3"/>
    <w:rsid w:val="00E715F9"/>
    <w:rsid w:val="00E87815"/>
    <w:rsid w:val="00F173C0"/>
    <w:rsid w:val="00F37892"/>
    <w:rsid w:val="00F6184C"/>
    <w:rsid w:val="00F86730"/>
    <w:rsid w:val="00FB149C"/>
    <w:rsid w:val="00FC3858"/>
    <w:rsid w:val="00FC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6A3AE"/>
  <w15:chartTrackingRefBased/>
  <w15:docId w15:val="{B2F726F3-5135-46FF-9589-7EAD8090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E5C"/>
  </w:style>
  <w:style w:type="paragraph" w:styleId="Footer">
    <w:name w:val="footer"/>
    <w:basedOn w:val="Normal"/>
    <w:link w:val="FooterChar"/>
    <w:uiPriority w:val="99"/>
    <w:unhideWhenUsed/>
    <w:rsid w:val="00801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E5C"/>
  </w:style>
  <w:style w:type="table" w:styleId="TableGrid">
    <w:name w:val="Table Grid"/>
    <w:basedOn w:val="TableNormal"/>
    <w:uiPriority w:val="39"/>
    <w:rsid w:val="00801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77EEC"/>
    <w:pPr>
      <w:ind w:left="720"/>
      <w:contextualSpacing/>
    </w:pPr>
  </w:style>
  <w:style w:type="paragraph" w:customStyle="1" w:styleId="p5">
    <w:name w:val="p5"/>
    <w:basedOn w:val="Normal"/>
    <w:rsid w:val="000E1756"/>
    <w:pPr>
      <w:widowControl w:val="0"/>
      <w:tabs>
        <w:tab w:val="left" w:pos="725"/>
      </w:tabs>
      <w:autoSpaceDE w:val="0"/>
      <w:autoSpaceDN w:val="0"/>
      <w:adjustRightInd w:val="0"/>
      <w:spacing w:after="0" w:line="240" w:lineRule="atLeast"/>
      <w:ind w:left="715" w:hanging="725"/>
    </w:pPr>
    <w:rPr>
      <w:rFonts w:ascii="Times New Roman" w:eastAsia="Times New Roman" w:hAnsi="Times New Roman" w:cs="Times New Roman"/>
      <w:sz w:val="24"/>
      <w:szCs w:val="24"/>
      <w:lang w:val="en-US" w:eastAsia="en-GB"/>
    </w:rPr>
  </w:style>
  <w:style w:type="character" w:styleId="CommentReference">
    <w:name w:val="annotation reference"/>
    <w:basedOn w:val="DefaultParagraphFont"/>
    <w:uiPriority w:val="99"/>
    <w:semiHidden/>
    <w:unhideWhenUsed/>
    <w:rsid w:val="00A159B2"/>
    <w:rPr>
      <w:sz w:val="16"/>
      <w:szCs w:val="16"/>
    </w:rPr>
  </w:style>
  <w:style w:type="paragraph" w:styleId="CommentText">
    <w:name w:val="annotation text"/>
    <w:basedOn w:val="Normal"/>
    <w:link w:val="CommentTextChar"/>
    <w:uiPriority w:val="99"/>
    <w:semiHidden/>
    <w:unhideWhenUsed/>
    <w:rsid w:val="00A159B2"/>
    <w:pPr>
      <w:spacing w:line="240" w:lineRule="auto"/>
    </w:pPr>
    <w:rPr>
      <w:sz w:val="20"/>
      <w:szCs w:val="20"/>
    </w:rPr>
  </w:style>
  <w:style w:type="character" w:customStyle="1" w:styleId="CommentTextChar">
    <w:name w:val="Comment Text Char"/>
    <w:basedOn w:val="DefaultParagraphFont"/>
    <w:link w:val="CommentText"/>
    <w:uiPriority w:val="99"/>
    <w:semiHidden/>
    <w:rsid w:val="00A159B2"/>
    <w:rPr>
      <w:sz w:val="20"/>
      <w:szCs w:val="20"/>
    </w:rPr>
  </w:style>
  <w:style w:type="paragraph" w:styleId="CommentSubject">
    <w:name w:val="annotation subject"/>
    <w:basedOn w:val="CommentText"/>
    <w:next w:val="CommentText"/>
    <w:link w:val="CommentSubjectChar"/>
    <w:uiPriority w:val="99"/>
    <w:semiHidden/>
    <w:unhideWhenUsed/>
    <w:rsid w:val="00A159B2"/>
    <w:rPr>
      <w:b/>
      <w:bCs/>
    </w:rPr>
  </w:style>
  <w:style w:type="character" w:customStyle="1" w:styleId="CommentSubjectChar">
    <w:name w:val="Comment Subject Char"/>
    <w:basedOn w:val="CommentTextChar"/>
    <w:link w:val="CommentSubject"/>
    <w:uiPriority w:val="99"/>
    <w:semiHidden/>
    <w:rsid w:val="00A159B2"/>
    <w:rPr>
      <w:b/>
      <w:bCs/>
      <w:sz w:val="20"/>
      <w:szCs w:val="20"/>
    </w:rPr>
  </w:style>
  <w:style w:type="paragraph" w:styleId="BalloonText">
    <w:name w:val="Balloon Text"/>
    <w:basedOn w:val="Normal"/>
    <w:link w:val="BalloonTextChar"/>
    <w:uiPriority w:val="99"/>
    <w:semiHidden/>
    <w:unhideWhenUsed/>
    <w:rsid w:val="00A15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9B2"/>
    <w:rPr>
      <w:rFonts w:ascii="Segoe UI" w:hAnsi="Segoe UI" w:cs="Segoe UI"/>
      <w:sz w:val="18"/>
      <w:szCs w:val="18"/>
    </w:rPr>
  </w:style>
  <w:style w:type="paragraph" w:customStyle="1" w:styleId="p7">
    <w:name w:val="p7"/>
    <w:basedOn w:val="Normal"/>
    <w:rsid w:val="00555A11"/>
    <w:pPr>
      <w:widowControl w:val="0"/>
      <w:tabs>
        <w:tab w:val="left" w:pos="748"/>
        <w:tab w:val="left" w:pos="1462"/>
      </w:tabs>
      <w:autoSpaceDE w:val="0"/>
      <w:autoSpaceDN w:val="0"/>
      <w:adjustRightInd w:val="0"/>
      <w:spacing w:after="0" w:line="249" w:lineRule="atLeast"/>
      <w:ind w:left="1462" w:hanging="714"/>
    </w:pPr>
    <w:rPr>
      <w:rFonts w:ascii="Times New Roman" w:eastAsia="Times New Roman" w:hAnsi="Times New Roman" w:cs="Times New Roman"/>
      <w:sz w:val="24"/>
      <w:szCs w:val="24"/>
      <w:lang w:val="en-US" w:eastAsia="en-GB"/>
    </w:rPr>
  </w:style>
  <w:style w:type="paragraph" w:customStyle="1" w:styleId="t1">
    <w:name w:val="t1"/>
    <w:basedOn w:val="Normal"/>
    <w:rsid w:val="00765316"/>
    <w:pPr>
      <w:widowControl w:val="0"/>
      <w:autoSpaceDE w:val="0"/>
      <w:autoSpaceDN w:val="0"/>
      <w:adjustRightInd w:val="0"/>
      <w:spacing w:after="0" w:line="249" w:lineRule="atLeast"/>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3F06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0612"/>
    <w:rPr>
      <w:sz w:val="20"/>
      <w:szCs w:val="20"/>
    </w:rPr>
  </w:style>
  <w:style w:type="character" w:styleId="FootnoteReference">
    <w:name w:val="footnote reference"/>
    <w:basedOn w:val="DefaultParagraphFont"/>
    <w:uiPriority w:val="99"/>
    <w:semiHidden/>
    <w:unhideWhenUsed/>
    <w:rsid w:val="003F0612"/>
    <w:rPr>
      <w:vertAlign w:val="superscript"/>
    </w:rPr>
  </w:style>
  <w:style w:type="paragraph" w:customStyle="1" w:styleId="Default">
    <w:name w:val="Default"/>
    <w:rsid w:val="005F476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74B4680660545BEF0F72819BBF548" ma:contentTypeVersion="14" ma:contentTypeDescription="Create a new document." ma:contentTypeScope="" ma:versionID="7fbd4735c87559b5a8f75bcdd765bb38">
  <xsd:schema xmlns:xsd="http://www.w3.org/2001/XMLSchema" xmlns:xs="http://www.w3.org/2001/XMLSchema" xmlns:p="http://schemas.microsoft.com/office/2006/metadata/properties" xmlns:ns2="8be8e954-a1db-433d-94e2-105db6c6d966" xmlns:ns3="6a613239-d17a-4dd0-877c-4d8cae69b065" targetNamespace="http://schemas.microsoft.com/office/2006/metadata/properties" ma:root="true" ma:fieldsID="710333175f0efd64f98e095863da0702" ns2:_="" ns3:_="">
    <xsd:import namespace="8be8e954-a1db-433d-94e2-105db6c6d966"/>
    <xsd:import namespace="6a613239-d17a-4dd0-877c-4d8cae69b06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8e954-a1db-433d-94e2-105db6c6d9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613239-d17a-4dd0-877c-4d8cae69b06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56A86-CD21-49A4-8CED-CBD66ED0FDF3}"/>
</file>

<file path=customXml/itemProps2.xml><?xml version="1.0" encoding="utf-8"?>
<ds:datastoreItem xmlns:ds="http://schemas.openxmlformats.org/officeDocument/2006/customXml" ds:itemID="{26F9D34C-6FC0-40E2-B7ED-2F12E7E027CF}">
  <ds:schemaRefs>
    <ds:schemaRef ds:uri="http://schemas.microsoft.com/sharepoint/v3/contenttype/forms"/>
  </ds:schemaRefs>
</ds:datastoreItem>
</file>

<file path=customXml/itemProps3.xml><?xml version="1.0" encoding="utf-8"?>
<ds:datastoreItem xmlns:ds="http://schemas.openxmlformats.org/officeDocument/2006/customXml" ds:itemID="{FBD1EC4B-75BA-4DEF-9E58-21C2C1DB3F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92FE1A-D673-422A-93D3-95436059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Snape</dc:creator>
  <cp:keywords/>
  <dc:description/>
  <cp:lastModifiedBy>Molly Splevings</cp:lastModifiedBy>
  <cp:revision>2</cp:revision>
  <cp:lastPrinted>2019-05-08T14:18:00Z</cp:lastPrinted>
  <dcterms:created xsi:type="dcterms:W3CDTF">2020-03-02T16:12:00Z</dcterms:created>
  <dcterms:modified xsi:type="dcterms:W3CDTF">2020-03-02T16:12:00Z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0x01010096A74B4680660545BEF0F72819BBF548</vt:lpwstr>
  </property>
</Properties>
</file>