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4"/>
        <w:gridCol w:w="1702"/>
        <w:gridCol w:w="802"/>
        <w:gridCol w:w="1605"/>
        <w:gridCol w:w="2407"/>
        <w:gridCol w:w="2408"/>
      </w:tblGrid>
      <w:tr w:rsidR="00FE30D0" w:rsidRPr="00C40904" w14:paraId="3E0D2CA2" w14:textId="77777777" w:rsidTr="00FE30D0">
        <w:tc>
          <w:tcPr>
            <w:tcW w:w="9628" w:type="dxa"/>
            <w:gridSpan w:val="6"/>
            <w:shd w:val="clear" w:color="auto" w:fill="7030B4"/>
          </w:tcPr>
          <w:p w14:paraId="4016998A" w14:textId="51A2E4ED" w:rsidR="00FE30D0" w:rsidRPr="00C40904" w:rsidRDefault="00FE30D0" w:rsidP="001E74CA">
            <w:pPr>
              <w:spacing w:before="120" w:after="120"/>
              <w:rPr>
                <w:b/>
                <w:bCs/>
                <w:color w:val="FFFFFF" w:themeColor="background1"/>
                <w:sz w:val="32"/>
                <w:szCs w:val="32"/>
              </w:rPr>
            </w:pPr>
            <w:r w:rsidRPr="00C40904">
              <w:rPr>
                <w:b/>
                <w:bCs/>
                <w:color w:val="FFFFFF" w:themeColor="background1"/>
                <w:sz w:val="32"/>
                <w:szCs w:val="32"/>
              </w:rPr>
              <w:t>JOB PROFILE</w:t>
            </w:r>
          </w:p>
        </w:tc>
      </w:tr>
      <w:tr w:rsidR="00E941BC" w:rsidRPr="00FE30D0" w14:paraId="5B414A43" w14:textId="77777777" w:rsidTr="00A83070">
        <w:tc>
          <w:tcPr>
            <w:tcW w:w="2406" w:type="dxa"/>
            <w:gridSpan w:val="2"/>
            <w:shd w:val="clear" w:color="auto" w:fill="7030B4"/>
          </w:tcPr>
          <w:p w14:paraId="406D0CC7" w14:textId="241431CA" w:rsidR="00E941BC" w:rsidRPr="00FE30D0" w:rsidRDefault="00E941BC" w:rsidP="00E941BC">
            <w:pPr>
              <w:spacing w:before="120" w:after="120"/>
              <w:rPr>
                <w:b/>
                <w:bCs/>
                <w:color w:val="FFFFFF" w:themeColor="background1"/>
                <w:sz w:val="24"/>
                <w:szCs w:val="24"/>
              </w:rPr>
            </w:pPr>
            <w:r w:rsidRPr="00FE30D0">
              <w:rPr>
                <w:b/>
                <w:bCs/>
                <w:color w:val="FFFFFF" w:themeColor="background1"/>
                <w:sz w:val="24"/>
                <w:szCs w:val="24"/>
              </w:rPr>
              <w:t>JOB TITLE</w:t>
            </w:r>
          </w:p>
        </w:tc>
        <w:tc>
          <w:tcPr>
            <w:tcW w:w="7222" w:type="dxa"/>
            <w:gridSpan w:val="4"/>
          </w:tcPr>
          <w:p w14:paraId="32900CA1" w14:textId="72667BEF" w:rsidR="00E941BC" w:rsidRPr="00FE30D0" w:rsidRDefault="00072FEC" w:rsidP="00E941BC">
            <w:pPr>
              <w:spacing w:before="120" w:after="120"/>
              <w:rPr>
                <w:b/>
                <w:bCs/>
                <w:sz w:val="24"/>
                <w:szCs w:val="24"/>
              </w:rPr>
            </w:pPr>
            <w:r>
              <w:rPr>
                <w:b/>
                <w:bCs/>
                <w:sz w:val="24"/>
                <w:szCs w:val="24"/>
              </w:rPr>
              <w:t>COMMUNITY ENGAGEMENT</w:t>
            </w:r>
            <w:r w:rsidR="00D9679F">
              <w:rPr>
                <w:b/>
                <w:bCs/>
                <w:sz w:val="24"/>
                <w:szCs w:val="24"/>
              </w:rPr>
              <w:t xml:space="preserve"> </w:t>
            </w:r>
            <w:r w:rsidR="00817662">
              <w:rPr>
                <w:b/>
                <w:bCs/>
                <w:sz w:val="24"/>
                <w:szCs w:val="24"/>
              </w:rPr>
              <w:t>LEAD</w:t>
            </w:r>
          </w:p>
        </w:tc>
      </w:tr>
      <w:tr w:rsidR="00D93BA1" w:rsidRPr="00FE30D0" w14:paraId="4883C27B" w14:textId="77777777" w:rsidTr="00A83070">
        <w:tc>
          <w:tcPr>
            <w:tcW w:w="2406" w:type="dxa"/>
            <w:gridSpan w:val="2"/>
            <w:shd w:val="clear" w:color="auto" w:fill="7030B4"/>
          </w:tcPr>
          <w:p w14:paraId="153D9DDF" w14:textId="150C0444" w:rsidR="00D93BA1" w:rsidRPr="00FE30D0" w:rsidRDefault="00BC3F13" w:rsidP="00D93BA1">
            <w:pPr>
              <w:spacing w:before="120" w:after="120"/>
              <w:rPr>
                <w:b/>
                <w:bCs/>
                <w:color w:val="FFFFFF" w:themeColor="background1"/>
                <w:sz w:val="24"/>
                <w:szCs w:val="24"/>
              </w:rPr>
            </w:pPr>
            <w:r>
              <w:rPr>
                <w:b/>
                <w:bCs/>
                <w:color w:val="FFFFFF" w:themeColor="background1"/>
                <w:sz w:val="24"/>
                <w:szCs w:val="24"/>
              </w:rPr>
              <w:t>GRADE</w:t>
            </w:r>
          </w:p>
        </w:tc>
        <w:tc>
          <w:tcPr>
            <w:tcW w:w="2407" w:type="dxa"/>
            <w:gridSpan w:val="2"/>
            <w:shd w:val="clear" w:color="auto" w:fill="auto"/>
          </w:tcPr>
          <w:p w14:paraId="77DE36D8" w14:textId="77AB859A" w:rsidR="00D93BA1" w:rsidRDefault="00BC3F13" w:rsidP="00D93BA1">
            <w:pPr>
              <w:spacing w:before="120" w:after="120"/>
              <w:rPr>
                <w:b/>
                <w:bCs/>
                <w:color w:val="000000" w:themeColor="text1"/>
                <w:sz w:val="24"/>
                <w:szCs w:val="24"/>
              </w:rPr>
            </w:pPr>
            <w:r>
              <w:rPr>
                <w:b/>
                <w:bCs/>
                <w:color w:val="000000" w:themeColor="text1"/>
                <w:sz w:val="24"/>
                <w:szCs w:val="24"/>
              </w:rPr>
              <w:t xml:space="preserve">BAND </w:t>
            </w:r>
            <w:r w:rsidR="00817662">
              <w:rPr>
                <w:b/>
                <w:bCs/>
                <w:color w:val="000000" w:themeColor="text1"/>
                <w:sz w:val="24"/>
                <w:szCs w:val="24"/>
              </w:rPr>
              <w:t>F/</w:t>
            </w:r>
            <w:r w:rsidR="00D9679F">
              <w:rPr>
                <w:b/>
                <w:bCs/>
                <w:color w:val="000000" w:themeColor="text1"/>
                <w:sz w:val="24"/>
                <w:szCs w:val="24"/>
              </w:rPr>
              <w:t>G</w:t>
            </w:r>
          </w:p>
        </w:tc>
        <w:tc>
          <w:tcPr>
            <w:tcW w:w="2407" w:type="dxa"/>
            <w:shd w:val="clear" w:color="auto" w:fill="7030B4"/>
          </w:tcPr>
          <w:p w14:paraId="22EAFD93" w14:textId="043B9455" w:rsidR="00D93BA1" w:rsidRDefault="00D93BA1" w:rsidP="00D93BA1">
            <w:pPr>
              <w:spacing w:before="120" w:after="120"/>
              <w:rPr>
                <w:b/>
                <w:bCs/>
                <w:color w:val="FFFFFF" w:themeColor="background1"/>
                <w:sz w:val="24"/>
                <w:szCs w:val="24"/>
              </w:rPr>
            </w:pPr>
            <w:r>
              <w:rPr>
                <w:b/>
                <w:bCs/>
                <w:color w:val="FFFFFF" w:themeColor="background1"/>
                <w:sz w:val="24"/>
                <w:szCs w:val="24"/>
              </w:rPr>
              <w:t>HOURS</w:t>
            </w:r>
          </w:p>
        </w:tc>
        <w:tc>
          <w:tcPr>
            <w:tcW w:w="2408" w:type="dxa"/>
            <w:shd w:val="clear" w:color="auto" w:fill="auto"/>
          </w:tcPr>
          <w:p w14:paraId="2C0EA2AE" w14:textId="72AFEFCC" w:rsidR="00D93BA1" w:rsidRDefault="002F48D0" w:rsidP="002F48D0">
            <w:pPr>
              <w:spacing w:before="120" w:after="120"/>
              <w:rPr>
                <w:b/>
                <w:bCs/>
                <w:color w:val="000000" w:themeColor="text1"/>
                <w:sz w:val="24"/>
                <w:szCs w:val="24"/>
              </w:rPr>
            </w:pPr>
            <w:r>
              <w:rPr>
                <w:b/>
                <w:bCs/>
                <w:color w:val="000000" w:themeColor="text1"/>
                <w:sz w:val="24"/>
                <w:szCs w:val="24"/>
              </w:rPr>
              <w:t>37</w:t>
            </w:r>
          </w:p>
        </w:tc>
      </w:tr>
      <w:tr w:rsidR="00BC3F13" w:rsidRPr="00FE30D0" w14:paraId="4535E7AA" w14:textId="77777777" w:rsidTr="00A83070">
        <w:tc>
          <w:tcPr>
            <w:tcW w:w="2406" w:type="dxa"/>
            <w:gridSpan w:val="2"/>
            <w:shd w:val="clear" w:color="auto" w:fill="7030B4"/>
          </w:tcPr>
          <w:p w14:paraId="41A0EFA5" w14:textId="6AC26635" w:rsidR="00BC3F13" w:rsidRDefault="00BC3F13" w:rsidP="00D93BA1">
            <w:pPr>
              <w:spacing w:before="120" w:after="120"/>
              <w:rPr>
                <w:b/>
                <w:bCs/>
                <w:color w:val="FFFFFF" w:themeColor="background1"/>
                <w:sz w:val="24"/>
                <w:szCs w:val="24"/>
              </w:rPr>
            </w:pPr>
            <w:r>
              <w:rPr>
                <w:b/>
                <w:bCs/>
                <w:color w:val="FFFFFF" w:themeColor="background1"/>
                <w:sz w:val="24"/>
                <w:szCs w:val="24"/>
              </w:rPr>
              <w:t>STARTING SAL</w:t>
            </w:r>
            <w:r w:rsidR="005861AD">
              <w:rPr>
                <w:b/>
                <w:bCs/>
                <w:color w:val="FFFFFF" w:themeColor="background1"/>
                <w:sz w:val="24"/>
                <w:szCs w:val="24"/>
              </w:rPr>
              <w:t>ARY</w:t>
            </w:r>
          </w:p>
        </w:tc>
        <w:tc>
          <w:tcPr>
            <w:tcW w:w="2407" w:type="dxa"/>
            <w:gridSpan w:val="2"/>
            <w:shd w:val="clear" w:color="auto" w:fill="auto"/>
          </w:tcPr>
          <w:p w14:paraId="56167072" w14:textId="1D0D077A" w:rsidR="00BC3F13" w:rsidRDefault="005861AD" w:rsidP="00D93BA1">
            <w:pPr>
              <w:spacing w:before="120" w:after="120"/>
              <w:rPr>
                <w:b/>
                <w:bCs/>
                <w:color w:val="000000" w:themeColor="text1"/>
                <w:sz w:val="24"/>
                <w:szCs w:val="24"/>
              </w:rPr>
            </w:pPr>
            <w:r>
              <w:rPr>
                <w:b/>
                <w:bCs/>
                <w:color w:val="000000" w:themeColor="text1"/>
                <w:sz w:val="24"/>
                <w:szCs w:val="24"/>
              </w:rPr>
              <w:t>£</w:t>
            </w:r>
            <w:r w:rsidR="00F76B22">
              <w:rPr>
                <w:b/>
                <w:bCs/>
                <w:color w:val="000000" w:themeColor="text1"/>
                <w:sz w:val="24"/>
                <w:szCs w:val="24"/>
              </w:rPr>
              <w:t>28,072</w:t>
            </w:r>
          </w:p>
        </w:tc>
        <w:tc>
          <w:tcPr>
            <w:tcW w:w="2407" w:type="dxa"/>
            <w:shd w:val="clear" w:color="auto" w:fill="7030B4"/>
          </w:tcPr>
          <w:p w14:paraId="35E4A7A5" w14:textId="3B00391C" w:rsidR="00BC3F13" w:rsidRDefault="00E32F33" w:rsidP="00D93BA1">
            <w:pPr>
              <w:spacing w:before="120" w:after="120"/>
              <w:rPr>
                <w:b/>
                <w:bCs/>
                <w:color w:val="FFFFFF" w:themeColor="background1"/>
                <w:sz w:val="24"/>
                <w:szCs w:val="24"/>
              </w:rPr>
            </w:pPr>
            <w:r>
              <w:rPr>
                <w:b/>
                <w:bCs/>
                <w:color w:val="FFFFFF" w:themeColor="background1"/>
                <w:sz w:val="24"/>
                <w:szCs w:val="24"/>
              </w:rPr>
              <w:t>MAXIMUM SALARY</w:t>
            </w:r>
          </w:p>
        </w:tc>
        <w:tc>
          <w:tcPr>
            <w:tcW w:w="2408" w:type="dxa"/>
            <w:shd w:val="clear" w:color="auto" w:fill="auto"/>
          </w:tcPr>
          <w:p w14:paraId="200043CE" w14:textId="5F49A0DB" w:rsidR="00BC3F13" w:rsidRDefault="00E32F33" w:rsidP="002F48D0">
            <w:pPr>
              <w:spacing w:before="120" w:after="120"/>
              <w:rPr>
                <w:b/>
                <w:bCs/>
                <w:color w:val="000000" w:themeColor="text1"/>
                <w:sz w:val="24"/>
                <w:szCs w:val="24"/>
              </w:rPr>
            </w:pPr>
            <w:r>
              <w:rPr>
                <w:b/>
                <w:bCs/>
                <w:color w:val="000000" w:themeColor="text1"/>
                <w:sz w:val="24"/>
                <w:szCs w:val="24"/>
              </w:rPr>
              <w:t>£</w:t>
            </w:r>
            <w:r w:rsidR="0070508C">
              <w:rPr>
                <w:b/>
                <w:bCs/>
                <w:color w:val="000000" w:themeColor="text1"/>
                <w:sz w:val="24"/>
                <w:szCs w:val="24"/>
              </w:rPr>
              <w:t>30,690</w:t>
            </w:r>
          </w:p>
        </w:tc>
      </w:tr>
      <w:tr w:rsidR="00BC3F13" w:rsidRPr="00FE30D0" w14:paraId="2E231A99" w14:textId="77777777" w:rsidTr="00A83070">
        <w:tc>
          <w:tcPr>
            <w:tcW w:w="2406" w:type="dxa"/>
            <w:gridSpan w:val="2"/>
            <w:shd w:val="clear" w:color="auto" w:fill="7030B4"/>
          </w:tcPr>
          <w:p w14:paraId="7D5CECA0" w14:textId="305819C0" w:rsidR="00BC3F13" w:rsidRPr="00C40904" w:rsidRDefault="00BC3F13" w:rsidP="00D93BA1">
            <w:pPr>
              <w:spacing w:before="120" w:after="120"/>
              <w:rPr>
                <w:b/>
                <w:bCs/>
                <w:color w:val="FFFFFF" w:themeColor="background1"/>
                <w:sz w:val="24"/>
                <w:szCs w:val="24"/>
              </w:rPr>
            </w:pPr>
            <w:r>
              <w:rPr>
                <w:b/>
                <w:bCs/>
                <w:color w:val="FFFFFF" w:themeColor="background1"/>
                <w:sz w:val="24"/>
                <w:szCs w:val="24"/>
              </w:rPr>
              <w:t>DEPARTMENT</w:t>
            </w:r>
          </w:p>
        </w:tc>
        <w:tc>
          <w:tcPr>
            <w:tcW w:w="7222" w:type="dxa"/>
            <w:gridSpan w:val="4"/>
            <w:shd w:val="clear" w:color="auto" w:fill="auto"/>
          </w:tcPr>
          <w:p w14:paraId="6B40C06E" w14:textId="0927F500" w:rsidR="00BC3F13" w:rsidRPr="00C40904" w:rsidRDefault="00A1536F" w:rsidP="00D93BA1">
            <w:pPr>
              <w:spacing w:before="120" w:after="120"/>
              <w:rPr>
                <w:b/>
                <w:bCs/>
                <w:color w:val="000000" w:themeColor="text1"/>
                <w:sz w:val="24"/>
                <w:szCs w:val="24"/>
              </w:rPr>
            </w:pPr>
            <w:r>
              <w:rPr>
                <w:b/>
                <w:bCs/>
                <w:color w:val="000000" w:themeColor="text1"/>
                <w:sz w:val="24"/>
                <w:szCs w:val="24"/>
              </w:rPr>
              <w:t>BUSINESS AND DEVELOPMENT</w:t>
            </w:r>
          </w:p>
        </w:tc>
      </w:tr>
      <w:tr w:rsidR="00BC3F13" w:rsidRPr="00FE30D0" w14:paraId="43C0CED9" w14:textId="77777777" w:rsidTr="00A83070">
        <w:tc>
          <w:tcPr>
            <w:tcW w:w="2406" w:type="dxa"/>
            <w:gridSpan w:val="2"/>
            <w:shd w:val="clear" w:color="auto" w:fill="7030B4"/>
          </w:tcPr>
          <w:p w14:paraId="3FCEFFA0" w14:textId="3110108B" w:rsidR="00BC3F13" w:rsidRDefault="00BC3F13" w:rsidP="00D93BA1">
            <w:pPr>
              <w:spacing w:before="120" w:after="120"/>
              <w:rPr>
                <w:b/>
                <w:bCs/>
                <w:color w:val="FFFFFF" w:themeColor="background1"/>
                <w:sz w:val="24"/>
                <w:szCs w:val="24"/>
              </w:rPr>
            </w:pPr>
            <w:r>
              <w:rPr>
                <w:b/>
                <w:bCs/>
                <w:color w:val="FFFFFF" w:themeColor="background1"/>
                <w:sz w:val="24"/>
                <w:szCs w:val="24"/>
              </w:rPr>
              <w:t>TEAM</w:t>
            </w:r>
          </w:p>
        </w:tc>
        <w:tc>
          <w:tcPr>
            <w:tcW w:w="7222" w:type="dxa"/>
            <w:gridSpan w:val="4"/>
            <w:shd w:val="clear" w:color="auto" w:fill="auto"/>
          </w:tcPr>
          <w:p w14:paraId="75B5350B" w14:textId="4D8D1E38" w:rsidR="00BC3F13" w:rsidRDefault="00BC3F13" w:rsidP="00D93BA1">
            <w:pPr>
              <w:spacing w:before="120" w:after="120"/>
              <w:rPr>
                <w:b/>
                <w:bCs/>
                <w:color w:val="000000" w:themeColor="text1"/>
                <w:sz w:val="24"/>
                <w:szCs w:val="24"/>
              </w:rPr>
            </w:pPr>
            <w:r>
              <w:rPr>
                <w:b/>
                <w:bCs/>
                <w:color w:val="000000" w:themeColor="text1"/>
                <w:sz w:val="24"/>
                <w:szCs w:val="24"/>
              </w:rPr>
              <w:t>SENIOR LEADERSHIP</w:t>
            </w:r>
          </w:p>
        </w:tc>
      </w:tr>
      <w:tr w:rsidR="00D93BA1" w:rsidRPr="00FE30D0" w14:paraId="6C0E0621" w14:textId="77777777" w:rsidTr="00A83070">
        <w:tc>
          <w:tcPr>
            <w:tcW w:w="2406" w:type="dxa"/>
            <w:gridSpan w:val="2"/>
            <w:shd w:val="clear" w:color="auto" w:fill="7030B4"/>
          </w:tcPr>
          <w:p w14:paraId="6C60BDE1" w14:textId="4E432E9D" w:rsidR="00D93BA1" w:rsidRPr="00FE30D0" w:rsidRDefault="00D93BA1" w:rsidP="00D93BA1">
            <w:pPr>
              <w:spacing w:before="120" w:after="120"/>
              <w:rPr>
                <w:b/>
                <w:bCs/>
                <w:color w:val="FFFFFF" w:themeColor="background1"/>
                <w:sz w:val="24"/>
                <w:szCs w:val="24"/>
              </w:rPr>
            </w:pPr>
            <w:r w:rsidRPr="00FE30D0">
              <w:rPr>
                <w:b/>
                <w:bCs/>
                <w:color w:val="FFFFFF" w:themeColor="background1"/>
                <w:sz w:val="24"/>
                <w:szCs w:val="24"/>
              </w:rPr>
              <w:t>BASE/LOCATION</w:t>
            </w:r>
          </w:p>
        </w:tc>
        <w:tc>
          <w:tcPr>
            <w:tcW w:w="7222" w:type="dxa"/>
            <w:gridSpan w:val="4"/>
          </w:tcPr>
          <w:p w14:paraId="5661412C" w14:textId="51C9948C" w:rsidR="00D93BA1" w:rsidRPr="00FE30D0" w:rsidRDefault="008A5041" w:rsidP="005C06BE">
            <w:pPr>
              <w:spacing w:before="120" w:after="120"/>
              <w:rPr>
                <w:b/>
                <w:bCs/>
                <w:sz w:val="24"/>
                <w:szCs w:val="24"/>
              </w:rPr>
            </w:pPr>
            <w:r>
              <w:rPr>
                <w:b/>
                <w:bCs/>
                <w:sz w:val="24"/>
                <w:szCs w:val="24"/>
              </w:rPr>
              <w:t>REMOTELY</w:t>
            </w:r>
            <w:r w:rsidR="00F55E7E">
              <w:rPr>
                <w:b/>
                <w:bCs/>
                <w:sz w:val="24"/>
                <w:szCs w:val="24"/>
              </w:rPr>
              <w:t>/COMMUNITY BASED</w:t>
            </w:r>
          </w:p>
        </w:tc>
      </w:tr>
      <w:tr w:rsidR="00D93BA1" w:rsidRPr="00FE30D0" w14:paraId="0B62C605" w14:textId="77777777" w:rsidTr="00A83070">
        <w:tc>
          <w:tcPr>
            <w:tcW w:w="2406" w:type="dxa"/>
            <w:gridSpan w:val="2"/>
            <w:shd w:val="clear" w:color="auto" w:fill="7030B4"/>
          </w:tcPr>
          <w:p w14:paraId="710E1553" w14:textId="5F70CC6B" w:rsidR="00D93BA1" w:rsidRPr="00FE30D0" w:rsidRDefault="00D93BA1" w:rsidP="00D93BA1">
            <w:pPr>
              <w:spacing w:before="120" w:after="120"/>
              <w:rPr>
                <w:b/>
                <w:bCs/>
                <w:color w:val="FFFFFF" w:themeColor="background1"/>
                <w:sz w:val="24"/>
                <w:szCs w:val="24"/>
              </w:rPr>
            </w:pPr>
            <w:r w:rsidRPr="00FE30D0">
              <w:rPr>
                <w:b/>
                <w:bCs/>
                <w:color w:val="FFFFFF" w:themeColor="background1"/>
                <w:sz w:val="24"/>
                <w:szCs w:val="24"/>
              </w:rPr>
              <w:t>RESPONSIBLE TO</w:t>
            </w:r>
          </w:p>
        </w:tc>
        <w:tc>
          <w:tcPr>
            <w:tcW w:w="7222" w:type="dxa"/>
            <w:gridSpan w:val="4"/>
          </w:tcPr>
          <w:p w14:paraId="4454FC60" w14:textId="6BB8FCDD" w:rsidR="00D93BA1" w:rsidRPr="00FE30D0" w:rsidRDefault="0069388F" w:rsidP="00D93BA1">
            <w:pPr>
              <w:spacing w:before="120" w:after="120"/>
              <w:rPr>
                <w:b/>
                <w:bCs/>
                <w:sz w:val="24"/>
                <w:szCs w:val="24"/>
              </w:rPr>
            </w:pPr>
            <w:r>
              <w:rPr>
                <w:b/>
                <w:bCs/>
                <w:sz w:val="24"/>
                <w:szCs w:val="24"/>
              </w:rPr>
              <w:t>HEAD OF BUSINESS AND DEVELOPMENT</w:t>
            </w:r>
            <w:r w:rsidR="008A5041">
              <w:rPr>
                <w:b/>
                <w:bCs/>
                <w:sz w:val="24"/>
                <w:szCs w:val="24"/>
              </w:rPr>
              <w:t xml:space="preserve"> (DEPUTY CEO)</w:t>
            </w:r>
          </w:p>
        </w:tc>
      </w:tr>
      <w:tr w:rsidR="00D93BA1" w:rsidRPr="00FE30D0" w14:paraId="4803D7E0" w14:textId="77777777" w:rsidTr="00A83070">
        <w:tc>
          <w:tcPr>
            <w:tcW w:w="2406" w:type="dxa"/>
            <w:gridSpan w:val="2"/>
            <w:shd w:val="clear" w:color="auto" w:fill="7030B4"/>
          </w:tcPr>
          <w:p w14:paraId="67536ACE" w14:textId="78249E77" w:rsidR="00D93BA1" w:rsidRPr="00FE30D0" w:rsidRDefault="00D93BA1" w:rsidP="00D93BA1">
            <w:pPr>
              <w:spacing w:before="120" w:after="120"/>
              <w:rPr>
                <w:b/>
                <w:bCs/>
                <w:color w:val="FFFFFF" w:themeColor="background1"/>
                <w:sz w:val="24"/>
                <w:szCs w:val="24"/>
              </w:rPr>
            </w:pPr>
            <w:r w:rsidRPr="00FE30D0">
              <w:rPr>
                <w:b/>
                <w:bCs/>
                <w:color w:val="FFFFFF" w:themeColor="background1"/>
                <w:sz w:val="24"/>
                <w:szCs w:val="24"/>
              </w:rPr>
              <w:t>RESPONSIBLE FOR</w:t>
            </w:r>
          </w:p>
        </w:tc>
        <w:tc>
          <w:tcPr>
            <w:tcW w:w="7222" w:type="dxa"/>
            <w:gridSpan w:val="4"/>
          </w:tcPr>
          <w:p w14:paraId="06355B7F" w14:textId="0AB57371" w:rsidR="00D93BA1" w:rsidRPr="00FE30D0" w:rsidRDefault="00072FEC" w:rsidP="00D93BA1">
            <w:pPr>
              <w:spacing w:before="120" w:after="120"/>
              <w:rPr>
                <w:b/>
                <w:bCs/>
                <w:sz w:val="24"/>
                <w:szCs w:val="24"/>
              </w:rPr>
            </w:pPr>
            <w:r>
              <w:rPr>
                <w:b/>
                <w:bCs/>
                <w:sz w:val="24"/>
                <w:szCs w:val="24"/>
              </w:rPr>
              <w:t>COMMUNITY ENGAGEMENT</w:t>
            </w:r>
            <w:r w:rsidR="00F2012D">
              <w:rPr>
                <w:b/>
                <w:bCs/>
                <w:sz w:val="24"/>
                <w:szCs w:val="24"/>
              </w:rPr>
              <w:t xml:space="preserve">, </w:t>
            </w:r>
            <w:r w:rsidR="0070508C">
              <w:rPr>
                <w:b/>
                <w:bCs/>
                <w:sz w:val="24"/>
                <w:szCs w:val="24"/>
              </w:rPr>
              <w:t xml:space="preserve">EVENTS, </w:t>
            </w:r>
            <w:r w:rsidR="00AB63DE">
              <w:rPr>
                <w:b/>
                <w:bCs/>
                <w:sz w:val="24"/>
                <w:szCs w:val="24"/>
              </w:rPr>
              <w:t>VOLUNTEERS</w:t>
            </w:r>
          </w:p>
        </w:tc>
      </w:tr>
      <w:tr w:rsidR="00D93BA1" w:rsidRPr="00FE30D0" w14:paraId="57B54C8E" w14:textId="77777777" w:rsidTr="00A83070">
        <w:tc>
          <w:tcPr>
            <w:tcW w:w="2406" w:type="dxa"/>
            <w:gridSpan w:val="2"/>
            <w:shd w:val="clear" w:color="auto" w:fill="7030B4"/>
          </w:tcPr>
          <w:p w14:paraId="567D83D1" w14:textId="6CCF9FCF" w:rsidR="00D93BA1" w:rsidRPr="00FE30D0" w:rsidRDefault="00D93BA1" w:rsidP="00D93BA1">
            <w:pPr>
              <w:spacing w:before="120" w:after="120"/>
              <w:rPr>
                <w:b/>
                <w:bCs/>
                <w:color w:val="FFFFFF" w:themeColor="background1"/>
                <w:sz w:val="24"/>
                <w:szCs w:val="24"/>
              </w:rPr>
            </w:pPr>
            <w:r w:rsidRPr="00FE30D0">
              <w:rPr>
                <w:b/>
                <w:bCs/>
                <w:color w:val="FFFFFF" w:themeColor="background1"/>
                <w:sz w:val="24"/>
                <w:szCs w:val="24"/>
              </w:rPr>
              <w:t>KEY RELATIONSHIPS</w:t>
            </w:r>
          </w:p>
        </w:tc>
        <w:tc>
          <w:tcPr>
            <w:tcW w:w="7222" w:type="dxa"/>
            <w:gridSpan w:val="4"/>
          </w:tcPr>
          <w:p w14:paraId="56968FEB" w14:textId="74054FD6" w:rsidR="00D57B59" w:rsidRDefault="00D57B59" w:rsidP="00D93BA1">
            <w:pPr>
              <w:pStyle w:val="ListParagraph"/>
              <w:numPr>
                <w:ilvl w:val="0"/>
                <w:numId w:val="1"/>
              </w:numPr>
              <w:spacing w:before="120" w:after="120"/>
              <w:rPr>
                <w:b/>
                <w:bCs/>
                <w:sz w:val="24"/>
                <w:szCs w:val="24"/>
              </w:rPr>
            </w:pPr>
            <w:r>
              <w:rPr>
                <w:b/>
                <w:bCs/>
                <w:sz w:val="24"/>
                <w:szCs w:val="24"/>
              </w:rPr>
              <w:t>DIRECT REPORTS</w:t>
            </w:r>
          </w:p>
          <w:p w14:paraId="0AD4BDE8" w14:textId="25C180B3" w:rsidR="00D57B59" w:rsidRDefault="00D57B59" w:rsidP="00D93BA1">
            <w:pPr>
              <w:pStyle w:val="ListParagraph"/>
              <w:numPr>
                <w:ilvl w:val="0"/>
                <w:numId w:val="1"/>
              </w:numPr>
              <w:spacing w:before="120" w:after="120"/>
              <w:rPr>
                <w:b/>
                <w:bCs/>
                <w:sz w:val="24"/>
                <w:szCs w:val="24"/>
              </w:rPr>
            </w:pPr>
            <w:r>
              <w:rPr>
                <w:b/>
                <w:bCs/>
                <w:sz w:val="24"/>
                <w:szCs w:val="24"/>
              </w:rPr>
              <w:t>INTERNAL MANAGEMENT TEAM</w:t>
            </w:r>
          </w:p>
          <w:p w14:paraId="2836C1CB" w14:textId="41576BBC" w:rsidR="00D77634" w:rsidRPr="00075F3B" w:rsidRDefault="00855602" w:rsidP="00075F3B">
            <w:pPr>
              <w:pStyle w:val="ListParagraph"/>
              <w:numPr>
                <w:ilvl w:val="0"/>
                <w:numId w:val="1"/>
              </w:numPr>
              <w:spacing w:before="120" w:after="120"/>
              <w:rPr>
                <w:b/>
                <w:bCs/>
                <w:sz w:val="24"/>
                <w:szCs w:val="24"/>
              </w:rPr>
            </w:pPr>
            <w:r>
              <w:rPr>
                <w:b/>
                <w:bCs/>
                <w:sz w:val="24"/>
                <w:szCs w:val="24"/>
              </w:rPr>
              <w:t>SUPPORTERS, DONORS, FUNDERS, CORPORATE</w:t>
            </w:r>
            <w:r w:rsidR="00DD474E">
              <w:rPr>
                <w:b/>
                <w:bCs/>
                <w:sz w:val="24"/>
                <w:szCs w:val="24"/>
              </w:rPr>
              <w:t xml:space="preserve"> PARTNERS</w:t>
            </w:r>
          </w:p>
        </w:tc>
      </w:tr>
      <w:tr w:rsidR="008657D3" w:rsidRPr="00FE30D0" w14:paraId="5D0685CC" w14:textId="77777777" w:rsidTr="00A83070">
        <w:tc>
          <w:tcPr>
            <w:tcW w:w="2406" w:type="dxa"/>
            <w:gridSpan w:val="2"/>
            <w:shd w:val="clear" w:color="auto" w:fill="7030B4"/>
          </w:tcPr>
          <w:p w14:paraId="66F00EF3" w14:textId="5E6592A5" w:rsidR="008657D3" w:rsidRDefault="008657D3" w:rsidP="00A94C5C">
            <w:pPr>
              <w:spacing w:before="120" w:after="120"/>
              <w:rPr>
                <w:b/>
                <w:bCs/>
                <w:color w:val="FFFFFF" w:themeColor="background1"/>
                <w:sz w:val="24"/>
                <w:szCs w:val="24"/>
              </w:rPr>
            </w:pPr>
            <w:r>
              <w:rPr>
                <w:b/>
                <w:bCs/>
                <w:color w:val="FFFFFF" w:themeColor="background1"/>
                <w:sz w:val="24"/>
                <w:szCs w:val="24"/>
              </w:rPr>
              <w:t>JOB REFERENCE</w:t>
            </w:r>
          </w:p>
        </w:tc>
        <w:tc>
          <w:tcPr>
            <w:tcW w:w="2407" w:type="dxa"/>
            <w:gridSpan w:val="2"/>
            <w:shd w:val="clear" w:color="auto" w:fill="auto"/>
          </w:tcPr>
          <w:p w14:paraId="227A8068" w14:textId="54DF1217" w:rsidR="008657D3" w:rsidRDefault="0040209B" w:rsidP="00A94C5C">
            <w:pPr>
              <w:spacing w:before="120" w:after="120"/>
              <w:rPr>
                <w:b/>
                <w:bCs/>
                <w:color w:val="000000" w:themeColor="text1"/>
                <w:sz w:val="24"/>
                <w:szCs w:val="24"/>
              </w:rPr>
            </w:pPr>
            <w:r>
              <w:rPr>
                <w:b/>
                <w:bCs/>
                <w:color w:val="000000" w:themeColor="text1"/>
                <w:sz w:val="24"/>
                <w:szCs w:val="24"/>
              </w:rPr>
              <w:t>B&amp;D</w:t>
            </w:r>
            <w:r w:rsidR="000C2F6C">
              <w:rPr>
                <w:b/>
                <w:bCs/>
                <w:color w:val="000000" w:themeColor="text1"/>
                <w:sz w:val="24"/>
                <w:szCs w:val="24"/>
              </w:rPr>
              <w:t>-HR-</w:t>
            </w:r>
            <w:r w:rsidR="000E3739">
              <w:rPr>
                <w:b/>
                <w:bCs/>
                <w:color w:val="000000" w:themeColor="text1"/>
                <w:sz w:val="24"/>
                <w:szCs w:val="24"/>
              </w:rPr>
              <w:t>0</w:t>
            </w:r>
            <w:r>
              <w:rPr>
                <w:b/>
                <w:bCs/>
                <w:color w:val="000000" w:themeColor="text1"/>
                <w:sz w:val="24"/>
                <w:szCs w:val="24"/>
              </w:rPr>
              <w:t>51</w:t>
            </w:r>
          </w:p>
        </w:tc>
        <w:tc>
          <w:tcPr>
            <w:tcW w:w="2407" w:type="dxa"/>
            <w:shd w:val="clear" w:color="auto" w:fill="7030B4"/>
          </w:tcPr>
          <w:p w14:paraId="509CE07C" w14:textId="7FB589F2" w:rsidR="008657D3" w:rsidRDefault="000C2F6C" w:rsidP="00A94C5C">
            <w:pPr>
              <w:spacing w:before="120" w:after="120"/>
              <w:rPr>
                <w:b/>
                <w:bCs/>
                <w:color w:val="FFFFFF" w:themeColor="background1"/>
                <w:sz w:val="24"/>
                <w:szCs w:val="24"/>
              </w:rPr>
            </w:pPr>
            <w:r>
              <w:rPr>
                <w:b/>
                <w:bCs/>
                <w:color w:val="FFFFFF" w:themeColor="background1"/>
                <w:sz w:val="24"/>
                <w:szCs w:val="24"/>
              </w:rPr>
              <w:t>VERSION</w:t>
            </w:r>
          </w:p>
        </w:tc>
        <w:tc>
          <w:tcPr>
            <w:tcW w:w="2408" w:type="dxa"/>
            <w:shd w:val="clear" w:color="auto" w:fill="auto"/>
          </w:tcPr>
          <w:p w14:paraId="2D5CD28F" w14:textId="02AACD60" w:rsidR="008657D3" w:rsidRDefault="000C2F6C" w:rsidP="00A94C5C">
            <w:pPr>
              <w:spacing w:before="120" w:after="120"/>
              <w:rPr>
                <w:b/>
                <w:bCs/>
                <w:color w:val="000000" w:themeColor="text1"/>
                <w:sz w:val="24"/>
                <w:szCs w:val="24"/>
              </w:rPr>
            </w:pPr>
            <w:r>
              <w:rPr>
                <w:b/>
                <w:bCs/>
                <w:color w:val="000000" w:themeColor="text1"/>
                <w:sz w:val="24"/>
                <w:szCs w:val="24"/>
              </w:rPr>
              <w:t xml:space="preserve">v1.0 | </w:t>
            </w:r>
            <w:r w:rsidR="001A5D3D">
              <w:rPr>
                <w:b/>
                <w:bCs/>
                <w:color w:val="000000" w:themeColor="text1"/>
                <w:sz w:val="24"/>
                <w:szCs w:val="24"/>
              </w:rPr>
              <w:t>10.12</w:t>
            </w:r>
            <w:r w:rsidR="00B612B4">
              <w:rPr>
                <w:b/>
                <w:bCs/>
                <w:color w:val="000000" w:themeColor="text1"/>
                <w:sz w:val="24"/>
                <w:szCs w:val="24"/>
              </w:rPr>
              <w:t>.2021</w:t>
            </w:r>
          </w:p>
        </w:tc>
      </w:tr>
      <w:tr w:rsidR="00FE30D0" w:rsidRPr="00C40904" w14:paraId="02AB08AE" w14:textId="77777777" w:rsidTr="00FE30D0">
        <w:tblPrEx>
          <w:jc w:val="center"/>
        </w:tblPrEx>
        <w:trPr>
          <w:jc w:val="center"/>
        </w:trPr>
        <w:tc>
          <w:tcPr>
            <w:tcW w:w="9628" w:type="dxa"/>
            <w:gridSpan w:val="6"/>
            <w:shd w:val="clear" w:color="auto" w:fill="7030B4"/>
          </w:tcPr>
          <w:p w14:paraId="09B1BCF7" w14:textId="384A53FC" w:rsidR="00FE30D0" w:rsidRPr="00C40904" w:rsidRDefault="00FE30D0" w:rsidP="001E74CA">
            <w:pPr>
              <w:spacing w:before="120" w:after="120"/>
              <w:rPr>
                <w:b/>
                <w:bCs/>
                <w:color w:val="FFFFFF" w:themeColor="background1"/>
                <w:sz w:val="28"/>
                <w:szCs w:val="28"/>
              </w:rPr>
            </w:pPr>
            <w:r w:rsidRPr="00C40904">
              <w:rPr>
                <w:b/>
                <w:bCs/>
                <w:color w:val="FFFFFF" w:themeColor="background1"/>
                <w:sz w:val="28"/>
                <w:szCs w:val="28"/>
              </w:rPr>
              <w:t>JOB DESCRIPTION</w:t>
            </w:r>
          </w:p>
        </w:tc>
      </w:tr>
      <w:tr w:rsidR="00E941BC" w:rsidRPr="00FE30D0" w14:paraId="15870CC4" w14:textId="77777777" w:rsidTr="00E941BC">
        <w:tc>
          <w:tcPr>
            <w:tcW w:w="9628" w:type="dxa"/>
            <w:gridSpan w:val="6"/>
            <w:shd w:val="clear" w:color="auto" w:fill="7030B4"/>
          </w:tcPr>
          <w:p w14:paraId="2DF11A34" w14:textId="5D0ABC9E" w:rsidR="00E941BC" w:rsidRPr="00FE30D0" w:rsidRDefault="00E941BC" w:rsidP="00E941BC">
            <w:pPr>
              <w:spacing w:before="120" w:after="120"/>
              <w:rPr>
                <w:b/>
                <w:bCs/>
                <w:color w:val="FFFFFF" w:themeColor="background1"/>
                <w:sz w:val="24"/>
                <w:szCs w:val="24"/>
              </w:rPr>
            </w:pPr>
            <w:r w:rsidRPr="00FE30D0">
              <w:rPr>
                <w:b/>
                <w:bCs/>
                <w:color w:val="FFFFFF" w:themeColor="background1"/>
                <w:sz w:val="24"/>
                <w:szCs w:val="24"/>
              </w:rPr>
              <w:t>JOB PURPOSE</w:t>
            </w:r>
          </w:p>
        </w:tc>
      </w:tr>
      <w:tr w:rsidR="00E941BC" w:rsidRPr="00FE30D0" w14:paraId="4A9D713D" w14:textId="77777777" w:rsidTr="00E941BC">
        <w:tc>
          <w:tcPr>
            <w:tcW w:w="9628" w:type="dxa"/>
            <w:gridSpan w:val="6"/>
          </w:tcPr>
          <w:p w14:paraId="5BCAF1DC" w14:textId="109494F8" w:rsidR="000E7CC8" w:rsidRPr="000E7CC8" w:rsidRDefault="000E7CC8" w:rsidP="000E7CC8">
            <w:pPr>
              <w:spacing w:before="120" w:after="120"/>
              <w:jc w:val="both"/>
              <w:rPr>
                <w:sz w:val="24"/>
                <w:szCs w:val="24"/>
              </w:rPr>
            </w:pPr>
            <w:r>
              <w:rPr>
                <w:sz w:val="24"/>
                <w:szCs w:val="24"/>
              </w:rPr>
              <w:t xml:space="preserve">The Community Engagement </w:t>
            </w:r>
            <w:r w:rsidR="002F273B">
              <w:rPr>
                <w:sz w:val="24"/>
                <w:szCs w:val="24"/>
              </w:rPr>
              <w:t xml:space="preserve">Lead </w:t>
            </w:r>
            <w:r>
              <w:rPr>
                <w:sz w:val="24"/>
                <w:szCs w:val="24"/>
              </w:rPr>
              <w:t>is a new role, providing a unique opportunity</w:t>
            </w:r>
            <w:r w:rsidRPr="00FC357E">
              <w:rPr>
                <w:sz w:val="24"/>
                <w:szCs w:val="24"/>
              </w:rPr>
              <w:t xml:space="preserve"> </w:t>
            </w:r>
            <w:r>
              <w:rPr>
                <w:sz w:val="24"/>
                <w:szCs w:val="24"/>
              </w:rPr>
              <w:t xml:space="preserve">to support the ongoing sustainability of The Bridge during an exciting time of </w:t>
            </w:r>
            <w:r w:rsidR="008A5041">
              <w:rPr>
                <w:sz w:val="24"/>
                <w:szCs w:val="24"/>
              </w:rPr>
              <w:t>change</w:t>
            </w:r>
            <w:r>
              <w:rPr>
                <w:sz w:val="24"/>
                <w:szCs w:val="24"/>
              </w:rPr>
              <w:t xml:space="preserve"> for the charity.</w:t>
            </w:r>
            <w:r w:rsidRPr="000E7CC8">
              <w:rPr>
                <w:sz w:val="24"/>
                <w:szCs w:val="24"/>
              </w:rPr>
              <w:t xml:space="preserve"> This is a</w:t>
            </w:r>
            <w:r w:rsidR="00680641">
              <w:rPr>
                <w:sz w:val="24"/>
                <w:szCs w:val="24"/>
              </w:rPr>
              <w:t>n</w:t>
            </w:r>
            <w:r w:rsidRPr="000E7CC8">
              <w:rPr>
                <w:sz w:val="24"/>
                <w:szCs w:val="24"/>
              </w:rPr>
              <w:t xml:space="preserve"> </w:t>
            </w:r>
            <w:r w:rsidR="00680641">
              <w:rPr>
                <w:sz w:val="24"/>
                <w:szCs w:val="24"/>
              </w:rPr>
              <w:t xml:space="preserve">engagement and </w:t>
            </w:r>
            <w:r w:rsidRPr="000E7CC8">
              <w:rPr>
                <w:sz w:val="24"/>
                <w:szCs w:val="24"/>
              </w:rPr>
              <w:t xml:space="preserve">fundraising position, working with a variety of </w:t>
            </w:r>
            <w:r w:rsidR="008A5041">
              <w:rPr>
                <w:sz w:val="24"/>
                <w:szCs w:val="24"/>
              </w:rPr>
              <w:t>supporters of</w:t>
            </w:r>
            <w:r w:rsidRPr="000E7CC8">
              <w:rPr>
                <w:sz w:val="24"/>
                <w:szCs w:val="24"/>
              </w:rPr>
              <w:t xml:space="preserve"> the </w:t>
            </w:r>
            <w:r>
              <w:rPr>
                <w:sz w:val="24"/>
                <w:szCs w:val="24"/>
              </w:rPr>
              <w:t>charity’s im</w:t>
            </w:r>
            <w:r w:rsidRPr="000E7CC8">
              <w:rPr>
                <w:sz w:val="24"/>
                <w:szCs w:val="24"/>
              </w:rPr>
              <w:t>portant work</w:t>
            </w:r>
            <w:r w:rsidR="008A5041">
              <w:rPr>
                <w:sz w:val="24"/>
                <w:szCs w:val="24"/>
              </w:rPr>
              <w:t>, including developing a team of volunteer ambassadors</w:t>
            </w:r>
            <w:r w:rsidR="009B3B37">
              <w:rPr>
                <w:sz w:val="24"/>
                <w:szCs w:val="24"/>
              </w:rPr>
              <w:t xml:space="preserve"> and fundraisers</w:t>
            </w:r>
            <w:r w:rsidR="008A5041">
              <w:rPr>
                <w:sz w:val="24"/>
                <w:szCs w:val="24"/>
              </w:rPr>
              <w:t>.</w:t>
            </w:r>
          </w:p>
          <w:p w14:paraId="7832435E" w14:textId="77777777" w:rsidR="000E7CC8" w:rsidRDefault="000E7CC8" w:rsidP="000E7CC8">
            <w:pPr>
              <w:spacing w:before="120" w:after="120"/>
              <w:jc w:val="both"/>
              <w:rPr>
                <w:sz w:val="24"/>
                <w:szCs w:val="24"/>
              </w:rPr>
            </w:pPr>
            <w:r>
              <w:rPr>
                <w:sz w:val="24"/>
                <w:szCs w:val="24"/>
              </w:rPr>
              <w:t>The Bridge is committed to changing the lives of local people through services that prevent and relieve services, while also working holistically to create long-term change and stability for clients. The post holder should be dedicated to our values and mission, understanding the importance of maintaining and developing the charity’s work for the benefit of the people we support.</w:t>
            </w:r>
          </w:p>
          <w:p w14:paraId="5B8B0FF9" w14:textId="3B6B4DCD" w:rsidR="00283917" w:rsidRDefault="00283917" w:rsidP="00283917">
            <w:pPr>
              <w:spacing w:before="120" w:after="120"/>
              <w:jc w:val="both"/>
              <w:rPr>
                <w:sz w:val="24"/>
                <w:szCs w:val="24"/>
              </w:rPr>
            </w:pPr>
            <w:r>
              <w:rPr>
                <w:sz w:val="24"/>
                <w:szCs w:val="24"/>
              </w:rPr>
              <w:t xml:space="preserve">The Bridge </w:t>
            </w:r>
            <w:r w:rsidRPr="000E7CC8">
              <w:rPr>
                <w:sz w:val="24"/>
                <w:szCs w:val="24"/>
              </w:rPr>
              <w:t xml:space="preserve">was </w:t>
            </w:r>
            <w:r>
              <w:rPr>
                <w:sz w:val="24"/>
                <w:szCs w:val="24"/>
              </w:rPr>
              <w:t xml:space="preserve">a finalist in the Niche Business Awards for Leicestershire’s Charity of the Year, received Highly Commended in the Charity Awards, shortlisted in the Housing Heroes Awards, Women in Housing Awards and has won numerous accolades </w:t>
            </w:r>
            <w:r w:rsidR="00817413">
              <w:rPr>
                <w:sz w:val="24"/>
                <w:szCs w:val="24"/>
              </w:rPr>
              <w:t>from</w:t>
            </w:r>
            <w:r>
              <w:rPr>
                <w:sz w:val="24"/>
                <w:szCs w:val="24"/>
              </w:rPr>
              <w:t xml:space="preserve"> Children and Young People Now, Homeless Link and </w:t>
            </w:r>
            <w:r w:rsidR="00817413">
              <w:rPr>
                <w:sz w:val="24"/>
                <w:szCs w:val="24"/>
              </w:rPr>
              <w:t>the local Community Champions Awards</w:t>
            </w:r>
            <w:r w:rsidR="007D36D5">
              <w:rPr>
                <w:sz w:val="24"/>
                <w:szCs w:val="24"/>
              </w:rPr>
              <w:t>, amongst others</w:t>
            </w:r>
            <w:r w:rsidRPr="000E7CC8">
              <w:rPr>
                <w:sz w:val="24"/>
                <w:szCs w:val="24"/>
              </w:rPr>
              <w:t xml:space="preserve">. </w:t>
            </w:r>
          </w:p>
          <w:p w14:paraId="423C1434" w14:textId="27E47079" w:rsidR="00283917" w:rsidRPr="000E7CC8" w:rsidRDefault="00927AD8" w:rsidP="00283917">
            <w:pPr>
              <w:spacing w:before="120" w:after="120"/>
              <w:jc w:val="both"/>
              <w:rPr>
                <w:sz w:val="24"/>
                <w:szCs w:val="24"/>
              </w:rPr>
            </w:pPr>
            <w:r>
              <w:rPr>
                <w:sz w:val="24"/>
                <w:szCs w:val="24"/>
              </w:rPr>
              <w:t xml:space="preserve">The charity provides a range of </w:t>
            </w:r>
            <w:r w:rsidR="00FA1078">
              <w:rPr>
                <w:sz w:val="24"/>
                <w:szCs w:val="24"/>
              </w:rPr>
              <w:t xml:space="preserve">early intervention and </w:t>
            </w:r>
            <w:r>
              <w:rPr>
                <w:sz w:val="24"/>
                <w:szCs w:val="24"/>
              </w:rPr>
              <w:t>prevention services</w:t>
            </w:r>
            <w:r w:rsidR="00FA1078">
              <w:rPr>
                <w:sz w:val="24"/>
                <w:szCs w:val="24"/>
              </w:rPr>
              <w:t>, to homeless and vulnerably housed people,</w:t>
            </w:r>
            <w:r>
              <w:rPr>
                <w:sz w:val="24"/>
                <w:szCs w:val="24"/>
              </w:rPr>
              <w:t xml:space="preserve"> across the sub-region of Leicester, Leicestershire</w:t>
            </w:r>
            <w:r w:rsidR="00FA1078">
              <w:rPr>
                <w:sz w:val="24"/>
                <w:szCs w:val="24"/>
              </w:rPr>
              <w:t>,</w:t>
            </w:r>
            <w:r>
              <w:rPr>
                <w:sz w:val="24"/>
                <w:szCs w:val="24"/>
              </w:rPr>
              <w:t xml:space="preserve"> and Rutland with the aim of achieving its vision of resilient, compassionate communities, where individuals thrive in safe and secure homes.</w:t>
            </w:r>
          </w:p>
          <w:p w14:paraId="6BB662DA" w14:textId="5DC8D982" w:rsidR="000E7CC8" w:rsidRPr="000E7CC8" w:rsidRDefault="000E7CC8" w:rsidP="000E7CC8">
            <w:pPr>
              <w:spacing w:before="120" w:after="120"/>
              <w:jc w:val="both"/>
              <w:rPr>
                <w:sz w:val="24"/>
                <w:szCs w:val="24"/>
              </w:rPr>
            </w:pPr>
            <w:r>
              <w:rPr>
                <w:sz w:val="24"/>
                <w:szCs w:val="24"/>
              </w:rPr>
              <w:lastRenderedPageBreak/>
              <w:t>T</w:t>
            </w:r>
            <w:r w:rsidRPr="000E7CC8">
              <w:rPr>
                <w:sz w:val="24"/>
                <w:szCs w:val="24"/>
              </w:rPr>
              <w:t xml:space="preserve">he Community Engagement </w:t>
            </w:r>
            <w:r w:rsidR="005C24DD">
              <w:rPr>
                <w:sz w:val="24"/>
                <w:szCs w:val="24"/>
              </w:rPr>
              <w:t>Lead</w:t>
            </w:r>
            <w:r>
              <w:rPr>
                <w:sz w:val="24"/>
                <w:szCs w:val="24"/>
              </w:rPr>
              <w:t xml:space="preserve"> </w:t>
            </w:r>
            <w:r w:rsidRPr="000E7CC8">
              <w:rPr>
                <w:sz w:val="24"/>
                <w:szCs w:val="24"/>
              </w:rPr>
              <w:t>will work closely with the fundraising team</w:t>
            </w:r>
            <w:r>
              <w:rPr>
                <w:sz w:val="24"/>
                <w:szCs w:val="24"/>
              </w:rPr>
              <w:t>, and wider Senior Leadership Team</w:t>
            </w:r>
            <w:r w:rsidRPr="000E7CC8">
              <w:rPr>
                <w:sz w:val="24"/>
                <w:szCs w:val="24"/>
              </w:rPr>
              <w:t xml:space="preserve"> to develop and deliver the fundraising strategy</w:t>
            </w:r>
            <w:r>
              <w:rPr>
                <w:sz w:val="24"/>
                <w:szCs w:val="24"/>
              </w:rPr>
              <w:t xml:space="preserve"> and will </w:t>
            </w:r>
            <w:r w:rsidRPr="000E7CC8">
              <w:rPr>
                <w:sz w:val="24"/>
                <w:szCs w:val="24"/>
              </w:rPr>
              <w:t xml:space="preserve">involve developing </w:t>
            </w:r>
            <w:r w:rsidR="00E8401F">
              <w:rPr>
                <w:sz w:val="24"/>
                <w:szCs w:val="24"/>
              </w:rPr>
              <w:t>new and</w:t>
            </w:r>
            <w:r w:rsidR="00E8401F" w:rsidRPr="000E7CC8">
              <w:rPr>
                <w:sz w:val="24"/>
                <w:szCs w:val="24"/>
              </w:rPr>
              <w:t xml:space="preserve"> </w:t>
            </w:r>
            <w:r w:rsidRPr="000E7CC8">
              <w:rPr>
                <w:sz w:val="24"/>
                <w:szCs w:val="24"/>
              </w:rPr>
              <w:t>existing community fundraising products</w:t>
            </w:r>
            <w:r w:rsidR="00680641">
              <w:rPr>
                <w:sz w:val="24"/>
                <w:szCs w:val="24"/>
              </w:rPr>
              <w:t xml:space="preserve">, </w:t>
            </w:r>
            <w:r w:rsidRPr="000E7CC8">
              <w:rPr>
                <w:sz w:val="24"/>
                <w:szCs w:val="24"/>
              </w:rPr>
              <w:t xml:space="preserve">growing the third-party events </w:t>
            </w:r>
            <w:r w:rsidR="00721C35" w:rsidRPr="000E7CC8">
              <w:rPr>
                <w:sz w:val="24"/>
                <w:szCs w:val="24"/>
              </w:rPr>
              <w:t>programme,</w:t>
            </w:r>
            <w:r w:rsidR="00680641">
              <w:rPr>
                <w:sz w:val="24"/>
                <w:szCs w:val="24"/>
              </w:rPr>
              <w:t xml:space="preserve"> and </w:t>
            </w:r>
            <w:r w:rsidR="008A5041">
              <w:rPr>
                <w:sz w:val="24"/>
                <w:szCs w:val="24"/>
              </w:rPr>
              <w:t>attracting small grant and trust fund donations</w:t>
            </w:r>
            <w:r w:rsidR="00B84C60">
              <w:rPr>
                <w:sz w:val="24"/>
                <w:szCs w:val="24"/>
              </w:rPr>
              <w:t xml:space="preserve"> and supporting the growth of corporate partnerships</w:t>
            </w:r>
            <w:r w:rsidRPr="000E7CC8">
              <w:rPr>
                <w:sz w:val="24"/>
                <w:szCs w:val="24"/>
              </w:rPr>
              <w:t xml:space="preserve">. </w:t>
            </w:r>
            <w:r>
              <w:rPr>
                <w:sz w:val="24"/>
                <w:szCs w:val="24"/>
              </w:rPr>
              <w:t>The role w</w:t>
            </w:r>
            <w:r w:rsidRPr="000E7CC8">
              <w:rPr>
                <w:sz w:val="24"/>
                <w:szCs w:val="24"/>
              </w:rPr>
              <w:t xml:space="preserve">ill also support </w:t>
            </w:r>
            <w:r>
              <w:rPr>
                <w:sz w:val="24"/>
                <w:szCs w:val="24"/>
              </w:rPr>
              <w:t>the Communication and Engagement Officer and the Grants and Trust</w:t>
            </w:r>
            <w:r w:rsidR="008A5041">
              <w:rPr>
                <w:sz w:val="24"/>
                <w:szCs w:val="24"/>
              </w:rPr>
              <w:t>s</w:t>
            </w:r>
            <w:r>
              <w:rPr>
                <w:sz w:val="24"/>
                <w:szCs w:val="24"/>
              </w:rPr>
              <w:t xml:space="preserve"> Fundraiser.</w:t>
            </w:r>
          </w:p>
          <w:p w14:paraId="790186CD" w14:textId="064F80DE" w:rsidR="00C40904" w:rsidRPr="00FC357E" w:rsidRDefault="00283917" w:rsidP="0021003A">
            <w:pPr>
              <w:spacing w:before="120" w:after="120"/>
              <w:jc w:val="both"/>
              <w:rPr>
                <w:sz w:val="24"/>
                <w:szCs w:val="24"/>
              </w:rPr>
            </w:pPr>
            <w:r>
              <w:rPr>
                <w:sz w:val="24"/>
                <w:szCs w:val="24"/>
              </w:rPr>
              <w:t>The role requires someone with</w:t>
            </w:r>
            <w:r w:rsidR="000E7CC8" w:rsidRPr="000E7CC8">
              <w:rPr>
                <w:sz w:val="24"/>
                <w:szCs w:val="24"/>
              </w:rPr>
              <w:t xml:space="preserve"> excellent relationship building skills and </w:t>
            </w:r>
            <w:r>
              <w:rPr>
                <w:sz w:val="24"/>
                <w:szCs w:val="24"/>
              </w:rPr>
              <w:t xml:space="preserve">substantial </w:t>
            </w:r>
            <w:r w:rsidR="000E7CC8" w:rsidRPr="000E7CC8">
              <w:rPr>
                <w:sz w:val="24"/>
                <w:szCs w:val="24"/>
              </w:rPr>
              <w:t xml:space="preserve">previous experience in community </w:t>
            </w:r>
            <w:r w:rsidR="008A5041">
              <w:rPr>
                <w:sz w:val="24"/>
                <w:szCs w:val="24"/>
              </w:rPr>
              <w:t>engagement</w:t>
            </w:r>
            <w:r>
              <w:rPr>
                <w:sz w:val="24"/>
                <w:szCs w:val="24"/>
              </w:rPr>
              <w:t xml:space="preserve"> and generating unrestricted income</w:t>
            </w:r>
            <w:r w:rsidR="000E7CC8" w:rsidRPr="000E7CC8">
              <w:rPr>
                <w:sz w:val="24"/>
                <w:szCs w:val="24"/>
              </w:rPr>
              <w:t xml:space="preserve">. </w:t>
            </w:r>
            <w:r w:rsidR="0013622A">
              <w:rPr>
                <w:sz w:val="24"/>
                <w:szCs w:val="24"/>
              </w:rPr>
              <w:t>The role necessitates a</w:t>
            </w:r>
            <w:r w:rsidR="000E7CC8" w:rsidRPr="000E7CC8">
              <w:rPr>
                <w:sz w:val="24"/>
                <w:szCs w:val="24"/>
              </w:rPr>
              <w:t xml:space="preserve"> strong communicator across various platforms (in person and on/offline) </w:t>
            </w:r>
            <w:r w:rsidR="0013622A">
              <w:rPr>
                <w:sz w:val="24"/>
                <w:szCs w:val="24"/>
              </w:rPr>
              <w:t xml:space="preserve">who </w:t>
            </w:r>
            <w:r w:rsidR="000E7CC8" w:rsidRPr="000E7CC8">
              <w:rPr>
                <w:sz w:val="24"/>
                <w:szCs w:val="24"/>
              </w:rPr>
              <w:t>enjoy</w:t>
            </w:r>
            <w:r w:rsidR="0013622A">
              <w:rPr>
                <w:sz w:val="24"/>
                <w:szCs w:val="24"/>
              </w:rPr>
              <w:t>s</w:t>
            </w:r>
            <w:r w:rsidR="000E7CC8" w:rsidRPr="000E7CC8">
              <w:rPr>
                <w:sz w:val="24"/>
                <w:szCs w:val="24"/>
              </w:rPr>
              <w:t xml:space="preserve"> working collaboratively with others as well as taking ownership </w:t>
            </w:r>
            <w:r w:rsidR="0013622A">
              <w:rPr>
                <w:sz w:val="24"/>
                <w:szCs w:val="24"/>
              </w:rPr>
              <w:t>in their</w:t>
            </w:r>
            <w:r w:rsidR="000E7CC8" w:rsidRPr="000E7CC8">
              <w:rPr>
                <w:sz w:val="24"/>
                <w:szCs w:val="24"/>
              </w:rPr>
              <w:t xml:space="preserve"> role. </w:t>
            </w:r>
            <w:r w:rsidR="0013622A">
              <w:rPr>
                <w:sz w:val="24"/>
                <w:szCs w:val="24"/>
              </w:rPr>
              <w:t xml:space="preserve">Most importantly, they </w:t>
            </w:r>
            <w:r w:rsidR="008A5041">
              <w:rPr>
                <w:sz w:val="24"/>
                <w:szCs w:val="24"/>
              </w:rPr>
              <w:t xml:space="preserve">will </w:t>
            </w:r>
            <w:r w:rsidR="008A5041" w:rsidRPr="000E7CC8">
              <w:rPr>
                <w:sz w:val="24"/>
                <w:szCs w:val="24"/>
              </w:rPr>
              <w:t>be</w:t>
            </w:r>
            <w:r w:rsidR="000E7CC8" w:rsidRPr="000E7CC8">
              <w:rPr>
                <w:sz w:val="24"/>
                <w:szCs w:val="24"/>
              </w:rPr>
              <w:t xml:space="preserve"> passionate about raising funds </w:t>
            </w:r>
            <w:r w:rsidR="00222E94">
              <w:rPr>
                <w:sz w:val="24"/>
                <w:szCs w:val="24"/>
              </w:rPr>
              <w:t>to eradicate and prevent future homelessness</w:t>
            </w:r>
            <w:r w:rsidR="000E7CC8" w:rsidRPr="000E7CC8">
              <w:rPr>
                <w:sz w:val="24"/>
                <w:szCs w:val="24"/>
              </w:rPr>
              <w:t>.</w:t>
            </w:r>
          </w:p>
        </w:tc>
      </w:tr>
      <w:tr w:rsidR="00E941BC" w:rsidRPr="00FE30D0" w14:paraId="1EE32A8D" w14:textId="77777777" w:rsidTr="00E941BC">
        <w:tc>
          <w:tcPr>
            <w:tcW w:w="9628" w:type="dxa"/>
            <w:gridSpan w:val="6"/>
            <w:shd w:val="clear" w:color="auto" w:fill="7030B4"/>
          </w:tcPr>
          <w:p w14:paraId="70C05E00" w14:textId="377DF6A6" w:rsidR="00E941BC" w:rsidRPr="00FE30D0" w:rsidRDefault="00E941BC" w:rsidP="00E941BC">
            <w:pPr>
              <w:spacing w:before="120" w:after="120"/>
              <w:rPr>
                <w:b/>
                <w:bCs/>
                <w:color w:val="FFFFFF" w:themeColor="background1"/>
                <w:sz w:val="24"/>
                <w:szCs w:val="24"/>
              </w:rPr>
            </w:pPr>
            <w:r w:rsidRPr="00FE30D0">
              <w:rPr>
                <w:b/>
                <w:bCs/>
                <w:color w:val="FFFFFF" w:themeColor="background1"/>
                <w:sz w:val="24"/>
                <w:szCs w:val="24"/>
              </w:rPr>
              <w:lastRenderedPageBreak/>
              <w:t>MAIN DUTIES AND RESPONSIBILITIES</w:t>
            </w:r>
          </w:p>
        </w:tc>
      </w:tr>
      <w:tr w:rsidR="00E941BC" w:rsidRPr="00FE30D0" w14:paraId="01E0E460" w14:textId="77777777" w:rsidTr="00335E84">
        <w:tc>
          <w:tcPr>
            <w:tcW w:w="704" w:type="dxa"/>
            <w:shd w:val="clear" w:color="auto" w:fill="7030B4"/>
            <w:vAlign w:val="center"/>
          </w:tcPr>
          <w:p w14:paraId="365616F7" w14:textId="766C040F" w:rsidR="00E941BC" w:rsidRPr="00FE30D0" w:rsidRDefault="00E941BC" w:rsidP="00E941BC">
            <w:pPr>
              <w:spacing w:before="120" w:after="120"/>
              <w:jc w:val="center"/>
              <w:rPr>
                <w:b/>
                <w:bCs/>
                <w:color w:val="FFFFFF" w:themeColor="background1"/>
                <w:sz w:val="24"/>
                <w:szCs w:val="24"/>
              </w:rPr>
            </w:pPr>
            <w:r w:rsidRPr="00FE30D0">
              <w:rPr>
                <w:b/>
                <w:bCs/>
                <w:color w:val="FFFFFF" w:themeColor="background1"/>
                <w:sz w:val="24"/>
                <w:szCs w:val="24"/>
              </w:rPr>
              <w:t>1</w:t>
            </w:r>
          </w:p>
        </w:tc>
        <w:tc>
          <w:tcPr>
            <w:tcW w:w="8924" w:type="dxa"/>
            <w:gridSpan w:val="5"/>
            <w:vAlign w:val="center"/>
          </w:tcPr>
          <w:p w14:paraId="1FBBC77E" w14:textId="6B6F6610" w:rsidR="00E941BC" w:rsidRPr="00884D1B" w:rsidRDefault="00387F12" w:rsidP="005F584D">
            <w:pPr>
              <w:spacing w:before="120" w:after="120"/>
              <w:jc w:val="both"/>
              <w:rPr>
                <w:rFonts w:ascii="Calibri" w:hAnsi="Calibri" w:cs="Calibri"/>
                <w:sz w:val="24"/>
                <w:szCs w:val="24"/>
              </w:rPr>
            </w:pPr>
            <w:r>
              <w:rPr>
                <w:rFonts w:ascii="Calibri" w:hAnsi="Calibri" w:cs="Calibri"/>
                <w:sz w:val="24"/>
                <w:szCs w:val="24"/>
              </w:rPr>
              <w:t xml:space="preserve">Oversee the </w:t>
            </w:r>
            <w:r w:rsidR="00293FC1">
              <w:rPr>
                <w:rFonts w:ascii="Calibri" w:hAnsi="Calibri" w:cs="Calibri"/>
                <w:sz w:val="24"/>
                <w:szCs w:val="24"/>
              </w:rPr>
              <w:t>day-to-day</w:t>
            </w:r>
            <w:r>
              <w:rPr>
                <w:rFonts w:ascii="Calibri" w:hAnsi="Calibri" w:cs="Calibri"/>
                <w:sz w:val="24"/>
                <w:szCs w:val="24"/>
              </w:rPr>
              <w:t xml:space="preserve"> </w:t>
            </w:r>
            <w:r w:rsidR="00F2012D">
              <w:rPr>
                <w:rFonts w:ascii="Calibri" w:hAnsi="Calibri" w:cs="Calibri"/>
                <w:sz w:val="24"/>
                <w:szCs w:val="24"/>
              </w:rPr>
              <w:t xml:space="preserve">community engagement </w:t>
            </w:r>
            <w:r w:rsidR="001707B5">
              <w:rPr>
                <w:rFonts w:ascii="Calibri" w:hAnsi="Calibri" w:cs="Calibri"/>
                <w:sz w:val="24"/>
                <w:szCs w:val="24"/>
              </w:rPr>
              <w:t xml:space="preserve">and fundraising </w:t>
            </w:r>
            <w:r w:rsidR="00F2012D">
              <w:rPr>
                <w:rFonts w:ascii="Calibri" w:hAnsi="Calibri" w:cs="Calibri"/>
                <w:sz w:val="24"/>
                <w:szCs w:val="24"/>
              </w:rPr>
              <w:t>functions</w:t>
            </w:r>
            <w:r w:rsidR="001F330B">
              <w:rPr>
                <w:rFonts w:ascii="Calibri" w:hAnsi="Calibri" w:cs="Calibri"/>
                <w:sz w:val="24"/>
                <w:szCs w:val="24"/>
              </w:rPr>
              <w:t xml:space="preserve"> of the organisation</w:t>
            </w:r>
            <w:r w:rsidR="00B36567">
              <w:rPr>
                <w:rFonts w:ascii="Calibri" w:hAnsi="Calibri" w:cs="Calibri"/>
                <w:sz w:val="24"/>
                <w:szCs w:val="24"/>
              </w:rPr>
              <w:t xml:space="preserve">, providing advice, </w:t>
            </w:r>
            <w:r w:rsidR="002919EC">
              <w:rPr>
                <w:rFonts w:ascii="Calibri" w:hAnsi="Calibri" w:cs="Calibri"/>
                <w:sz w:val="24"/>
                <w:szCs w:val="24"/>
              </w:rPr>
              <w:t>guidance,</w:t>
            </w:r>
            <w:r w:rsidR="00B36567">
              <w:rPr>
                <w:rFonts w:ascii="Calibri" w:hAnsi="Calibri" w:cs="Calibri"/>
                <w:sz w:val="24"/>
                <w:szCs w:val="24"/>
              </w:rPr>
              <w:t xml:space="preserve"> </w:t>
            </w:r>
            <w:r w:rsidR="00FA1FBE">
              <w:rPr>
                <w:rFonts w:ascii="Calibri" w:hAnsi="Calibri" w:cs="Calibri"/>
                <w:sz w:val="24"/>
                <w:szCs w:val="24"/>
              </w:rPr>
              <w:t>management,</w:t>
            </w:r>
            <w:r w:rsidR="00C64C01">
              <w:rPr>
                <w:rFonts w:ascii="Calibri" w:hAnsi="Calibri" w:cs="Calibri"/>
                <w:sz w:val="24"/>
                <w:szCs w:val="24"/>
              </w:rPr>
              <w:t xml:space="preserve"> </w:t>
            </w:r>
            <w:r w:rsidR="00B36567">
              <w:rPr>
                <w:rFonts w:ascii="Calibri" w:hAnsi="Calibri" w:cs="Calibri"/>
                <w:sz w:val="24"/>
                <w:szCs w:val="24"/>
              </w:rPr>
              <w:t xml:space="preserve">and direction </w:t>
            </w:r>
            <w:r w:rsidR="00B1211C">
              <w:rPr>
                <w:rFonts w:ascii="Calibri" w:hAnsi="Calibri" w:cs="Calibri"/>
                <w:sz w:val="24"/>
                <w:szCs w:val="24"/>
              </w:rPr>
              <w:t>to the team.</w:t>
            </w:r>
          </w:p>
        </w:tc>
      </w:tr>
      <w:tr w:rsidR="003F4CB0" w:rsidRPr="00FE30D0" w14:paraId="322297EC" w14:textId="77777777" w:rsidTr="00335E84">
        <w:tc>
          <w:tcPr>
            <w:tcW w:w="704" w:type="dxa"/>
            <w:shd w:val="clear" w:color="auto" w:fill="7030B4"/>
            <w:vAlign w:val="center"/>
          </w:tcPr>
          <w:p w14:paraId="24E6AD86" w14:textId="21149462" w:rsidR="003F4CB0" w:rsidRPr="00FE30D0" w:rsidRDefault="003F4CB0" w:rsidP="00E941BC">
            <w:pPr>
              <w:spacing w:before="120" w:after="120"/>
              <w:jc w:val="center"/>
              <w:rPr>
                <w:b/>
                <w:bCs/>
                <w:color w:val="FFFFFF" w:themeColor="background1"/>
                <w:sz w:val="24"/>
                <w:szCs w:val="24"/>
              </w:rPr>
            </w:pPr>
            <w:r>
              <w:rPr>
                <w:b/>
                <w:bCs/>
                <w:color w:val="FFFFFF" w:themeColor="background1"/>
                <w:sz w:val="24"/>
                <w:szCs w:val="24"/>
              </w:rPr>
              <w:t>2</w:t>
            </w:r>
          </w:p>
        </w:tc>
        <w:tc>
          <w:tcPr>
            <w:tcW w:w="8924" w:type="dxa"/>
            <w:gridSpan w:val="5"/>
            <w:vAlign w:val="center"/>
          </w:tcPr>
          <w:p w14:paraId="409BC007" w14:textId="5A5BB1D9" w:rsidR="003F4CB0" w:rsidRDefault="00B612B4" w:rsidP="005F584D">
            <w:pPr>
              <w:spacing w:before="120" w:after="120"/>
              <w:jc w:val="both"/>
              <w:rPr>
                <w:rFonts w:ascii="Calibri" w:hAnsi="Calibri" w:cs="Calibri"/>
                <w:sz w:val="24"/>
                <w:szCs w:val="24"/>
              </w:rPr>
            </w:pPr>
            <w:r>
              <w:rPr>
                <w:rFonts w:ascii="Calibri" w:hAnsi="Calibri" w:cs="Calibri"/>
                <w:bCs/>
                <w:sz w:val="24"/>
                <w:szCs w:val="24"/>
              </w:rPr>
              <w:t>P</w:t>
            </w:r>
            <w:r w:rsidRPr="00771CAB">
              <w:rPr>
                <w:rFonts w:ascii="Calibri" w:hAnsi="Calibri" w:cs="Calibri"/>
                <w:bCs/>
                <w:sz w:val="24"/>
                <w:szCs w:val="24"/>
              </w:rPr>
              <w:t xml:space="preserve">rovide </w:t>
            </w:r>
            <w:r>
              <w:rPr>
                <w:rFonts w:ascii="Calibri" w:hAnsi="Calibri" w:cs="Calibri"/>
                <w:bCs/>
                <w:sz w:val="24"/>
                <w:szCs w:val="24"/>
              </w:rPr>
              <w:t xml:space="preserve">effective </w:t>
            </w:r>
            <w:r w:rsidRPr="00771CAB">
              <w:rPr>
                <w:rFonts w:ascii="Calibri" w:hAnsi="Calibri" w:cs="Calibri"/>
                <w:bCs/>
                <w:sz w:val="24"/>
                <w:szCs w:val="24"/>
              </w:rPr>
              <w:t>leadership</w:t>
            </w:r>
            <w:r>
              <w:rPr>
                <w:rFonts w:ascii="Calibri" w:hAnsi="Calibri" w:cs="Calibri"/>
                <w:bCs/>
                <w:sz w:val="24"/>
                <w:szCs w:val="24"/>
              </w:rPr>
              <w:t xml:space="preserve"> of</w:t>
            </w:r>
            <w:r w:rsidRPr="00771CAB">
              <w:rPr>
                <w:rFonts w:ascii="Calibri" w:hAnsi="Calibri" w:cs="Calibri"/>
                <w:bCs/>
                <w:sz w:val="24"/>
                <w:szCs w:val="24"/>
              </w:rPr>
              <w:t xml:space="preserve"> </w:t>
            </w:r>
            <w:r>
              <w:rPr>
                <w:rFonts w:ascii="Calibri" w:hAnsi="Calibri" w:cs="Calibri"/>
                <w:bCs/>
                <w:sz w:val="24"/>
                <w:szCs w:val="24"/>
              </w:rPr>
              <w:t xml:space="preserve">the </w:t>
            </w:r>
            <w:r>
              <w:rPr>
                <w:rFonts w:ascii="Calibri" w:hAnsi="Calibri" w:cs="Calibri"/>
                <w:sz w:val="24"/>
                <w:szCs w:val="24"/>
              </w:rPr>
              <w:t xml:space="preserve">fundraising and community engagement </w:t>
            </w:r>
            <w:r w:rsidRPr="00771CAB">
              <w:rPr>
                <w:rFonts w:ascii="Calibri" w:hAnsi="Calibri" w:cs="Calibri"/>
                <w:sz w:val="24"/>
                <w:szCs w:val="24"/>
              </w:rPr>
              <w:t>staff</w:t>
            </w:r>
            <w:r>
              <w:rPr>
                <w:rFonts w:ascii="Calibri" w:hAnsi="Calibri" w:cs="Calibri"/>
                <w:bCs/>
                <w:sz w:val="24"/>
                <w:szCs w:val="24"/>
              </w:rPr>
              <w:t xml:space="preserve"> by maintaining an active focus on the achievement of The Bridge</w:t>
            </w:r>
            <w:r w:rsidR="00195BC2">
              <w:rPr>
                <w:rFonts w:ascii="Calibri" w:hAnsi="Calibri" w:cs="Calibri"/>
                <w:bCs/>
                <w:sz w:val="24"/>
                <w:szCs w:val="24"/>
              </w:rPr>
              <w:t xml:space="preserve">’s organisational </w:t>
            </w:r>
            <w:r>
              <w:rPr>
                <w:rFonts w:ascii="Calibri" w:hAnsi="Calibri" w:cs="Calibri"/>
                <w:bCs/>
                <w:sz w:val="24"/>
                <w:szCs w:val="24"/>
              </w:rPr>
              <w:t>strategy.</w:t>
            </w:r>
          </w:p>
        </w:tc>
      </w:tr>
      <w:tr w:rsidR="002663F3" w:rsidRPr="00FE30D0" w14:paraId="6ADA10BC" w14:textId="77777777" w:rsidTr="00335E84">
        <w:tc>
          <w:tcPr>
            <w:tcW w:w="704" w:type="dxa"/>
            <w:shd w:val="clear" w:color="auto" w:fill="7030B4"/>
            <w:vAlign w:val="center"/>
          </w:tcPr>
          <w:p w14:paraId="47C765B9" w14:textId="31AFBDC8" w:rsidR="002663F3" w:rsidRPr="00FE30D0" w:rsidRDefault="00A83070" w:rsidP="002663F3">
            <w:pPr>
              <w:spacing w:before="120" w:after="120"/>
              <w:jc w:val="center"/>
              <w:rPr>
                <w:b/>
                <w:bCs/>
                <w:color w:val="FFFFFF" w:themeColor="background1"/>
                <w:sz w:val="24"/>
                <w:szCs w:val="24"/>
              </w:rPr>
            </w:pPr>
            <w:r>
              <w:rPr>
                <w:b/>
                <w:bCs/>
                <w:color w:val="FFFFFF" w:themeColor="background1"/>
                <w:sz w:val="24"/>
                <w:szCs w:val="24"/>
              </w:rPr>
              <w:t>3</w:t>
            </w:r>
          </w:p>
        </w:tc>
        <w:tc>
          <w:tcPr>
            <w:tcW w:w="8924" w:type="dxa"/>
            <w:gridSpan w:val="5"/>
            <w:vAlign w:val="center"/>
          </w:tcPr>
          <w:p w14:paraId="479644CC" w14:textId="0AC2B364" w:rsidR="002663F3" w:rsidRPr="00730009" w:rsidRDefault="00BC1BEE" w:rsidP="00BC1BEE">
            <w:pPr>
              <w:spacing w:before="120" w:after="120"/>
              <w:jc w:val="both"/>
              <w:rPr>
                <w:rFonts w:ascii="Calibri" w:hAnsi="Calibri" w:cs="Calibri"/>
                <w:color w:val="000000" w:themeColor="text1"/>
                <w:sz w:val="24"/>
                <w:szCs w:val="24"/>
                <w:highlight w:val="yellow"/>
              </w:rPr>
            </w:pPr>
            <w:r w:rsidRPr="00730009">
              <w:rPr>
                <w:rFonts w:ascii="Calibri" w:hAnsi="Calibri" w:cs="Calibri"/>
                <w:color w:val="000000" w:themeColor="text1"/>
                <w:sz w:val="24"/>
                <w:szCs w:val="24"/>
              </w:rPr>
              <w:t xml:space="preserve">Responsible for delivering the Community and Events Fundraising Strategy, </w:t>
            </w:r>
            <w:r w:rsidR="00963A9C">
              <w:rPr>
                <w:rFonts w:ascii="Calibri" w:hAnsi="Calibri" w:cs="Calibri"/>
                <w:color w:val="000000" w:themeColor="text1"/>
                <w:sz w:val="24"/>
                <w:szCs w:val="24"/>
              </w:rPr>
              <w:t xml:space="preserve">driving </w:t>
            </w:r>
            <w:r w:rsidR="000721D9">
              <w:rPr>
                <w:rFonts w:ascii="Calibri" w:hAnsi="Calibri" w:cs="Calibri"/>
                <w:color w:val="000000" w:themeColor="text1"/>
                <w:sz w:val="24"/>
                <w:szCs w:val="24"/>
              </w:rPr>
              <w:t>growth,</w:t>
            </w:r>
            <w:r w:rsidR="00963A9C">
              <w:rPr>
                <w:rFonts w:ascii="Calibri" w:hAnsi="Calibri" w:cs="Calibri"/>
                <w:color w:val="000000" w:themeColor="text1"/>
                <w:sz w:val="24"/>
                <w:szCs w:val="24"/>
              </w:rPr>
              <w:t xml:space="preserve"> </w:t>
            </w:r>
            <w:r w:rsidRPr="00730009">
              <w:rPr>
                <w:rFonts w:ascii="Calibri" w:hAnsi="Calibri" w:cs="Calibri"/>
                <w:color w:val="000000" w:themeColor="text1"/>
                <w:sz w:val="24"/>
                <w:szCs w:val="24"/>
              </w:rPr>
              <w:t>and hitting income targets, to fund the charity’s services and core costs.</w:t>
            </w:r>
          </w:p>
        </w:tc>
      </w:tr>
      <w:tr w:rsidR="00A83070" w:rsidRPr="00FE30D0" w14:paraId="506E3AF9" w14:textId="77777777" w:rsidTr="003E5A09">
        <w:tc>
          <w:tcPr>
            <w:tcW w:w="704" w:type="dxa"/>
            <w:shd w:val="clear" w:color="auto" w:fill="7030B4"/>
            <w:vAlign w:val="center"/>
          </w:tcPr>
          <w:p w14:paraId="6F72B120" w14:textId="16F1A4BF" w:rsidR="00A83070" w:rsidRPr="00FE30D0" w:rsidRDefault="00A83070" w:rsidP="003E5A09">
            <w:pPr>
              <w:spacing w:before="120" w:after="120"/>
              <w:jc w:val="center"/>
              <w:rPr>
                <w:b/>
                <w:bCs/>
                <w:color w:val="FFFFFF" w:themeColor="background1"/>
                <w:sz w:val="24"/>
                <w:szCs w:val="24"/>
              </w:rPr>
            </w:pPr>
            <w:r>
              <w:rPr>
                <w:b/>
                <w:bCs/>
                <w:color w:val="FFFFFF" w:themeColor="background1"/>
                <w:sz w:val="24"/>
                <w:szCs w:val="24"/>
              </w:rPr>
              <w:t>4</w:t>
            </w:r>
          </w:p>
        </w:tc>
        <w:tc>
          <w:tcPr>
            <w:tcW w:w="8924" w:type="dxa"/>
            <w:gridSpan w:val="5"/>
            <w:vAlign w:val="center"/>
          </w:tcPr>
          <w:p w14:paraId="1E0211B6" w14:textId="080DF579" w:rsidR="00A83070" w:rsidRPr="00730009" w:rsidRDefault="00B832EB" w:rsidP="003E5A09">
            <w:pPr>
              <w:spacing w:before="120" w:after="120"/>
              <w:jc w:val="both"/>
              <w:rPr>
                <w:rFonts w:ascii="Calibri" w:hAnsi="Calibri" w:cs="Calibri"/>
                <w:bCs/>
                <w:color w:val="000000" w:themeColor="text1"/>
                <w:sz w:val="24"/>
                <w:szCs w:val="24"/>
                <w:highlight w:val="yellow"/>
              </w:rPr>
            </w:pPr>
            <w:r w:rsidRPr="004C1162">
              <w:rPr>
                <w:rFonts w:ascii="Calibri" w:hAnsi="Calibri" w:cs="Calibri"/>
                <w:color w:val="000000" w:themeColor="text1"/>
                <w:sz w:val="24"/>
                <w:szCs w:val="24"/>
              </w:rPr>
              <w:t>Actively build relationships and work collaboratively with Services Managers, to identify areas and projects which require increased funding and act accordingly.</w:t>
            </w:r>
          </w:p>
        </w:tc>
      </w:tr>
      <w:tr w:rsidR="002663F3" w:rsidRPr="00FE30D0" w14:paraId="7F83EEDB" w14:textId="77777777" w:rsidTr="00335E84">
        <w:tc>
          <w:tcPr>
            <w:tcW w:w="704" w:type="dxa"/>
            <w:shd w:val="clear" w:color="auto" w:fill="7030B4"/>
            <w:vAlign w:val="center"/>
          </w:tcPr>
          <w:p w14:paraId="0BDECB13" w14:textId="60E5DF2B" w:rsidR="002663F3" w:rsidRPr="00FE30D0" w:rsidRDefault="00D77634" w:rsidP="002663F3">
            <w:pPr>
              <w:spacing w:before="120" w:after="120"/>
              <w:jc w:val="center"/>
              <w:rPr>
                <w:b/>
                <w:bCs/>
                <w:color w:val="FFFFFF" w:themeColor="background1"/>
                <w:sz w:val="24"/>
                <w:szCs w:val="24"/>
              </w:rPr>
            </w:pPr>
            <w:r>
              <w:rPr>
                <w:b/>
                <w:bCs/>
                <w:color w:val="FFFFFF" w:themeColor="background1"/>
                <w:sz w:val="24"/>
                <w:szCs w:val="24"/>
              </w:rPr>
              <w:t>5</w:t>
            </w:r>
          </w:p>
        </w:tc>
        <w:tc>
          <w:tcPr>
            <w:tcW w:w="8924" w:type="dxa"/>
            <w:gridSpan w:val="5"/>
            <w:vAlign w:val="center"/>
          </w:tcPr>
          <w:p w14:paraId="7D213F3C" w14:textId="633C414D" w:rsidR="00FB1AF9" w:rsidRPr="00730009" w:rsidRDefault="00730009" w:rsidP="00A83070">
            <w:pPr>
              <w:spacing w:before="120" w:after="120"/>
              <w:jc w:val="both"/>
              <w:rPr>
                <w:rFonts w:ascii="Calibri" w:hAnsi="Calibri" w:cs="Calibri"/>
                <w:bCs/>
                <w:color w:val="000000" w:themeColor="text1"/>
                <w:sz w:val="24"/>
                <w:szCs w:val="24"/>
              </w:rPr>
            </w:pPr>
            <w:r w:rsidRPr="00730009">
              <w:rPr>
                <w:rFonts w:ascii="Calibri" w:hAnsi="Calibri" w:cs="Calibri"/>
                <w:bCs/>
                <w:color w:val="000000" w:themeColor="text1"/>
                <w:sz w:val="24"/>
                <w:szCs w:val="24"/>
              </w:rPr>
              <w:t>Recruit, d</w:t>
            </w:r>
            <w:r w:rsidR="005E5236" w:rsidRPr="00730009">
              <w:rPr>
                <w:rFonts w:ascii="Calibri" w:hAnsi="Calibri" w:cs="Calibri"/>
                <w:bCs/>
                <w:color w:val="000000" w:themeColor="text1"/>
                <w:sz w:val="24"/>
                <w:szCs w:val="24"/>
              </w:rPr>
              <w:t xml:space="preserve">evelop and oversee a team of volunteer </w:t>
            </w:r>
            <w:r w:rsidRPr="00730009">
              <w:rPr>
                <w:rFonts w:ascii="Calibri" w:hAnsi="Calibri" w:cs="Calibri"/>
                <w:bCs/>
                <w:color w:val="000000" w:themeColor="text1"/>
                <w:sz w:val="24"/>
                <w:szCs w:val="24"/>
              </w:rPr>
              <w:t>supporters</w:t>
            </w:r>
            <w:r w:rsidR="005E5236" w:rsidRPr="00730009">
              <w:rPr>
                <w:rFonts w:ascii="Calibri" w:hAnsi="Calibri" w:cs="Calibri"/>
                <w:bCs/>
                <w:color w:val="000000" w:themeColor="text1"/>
                <w:sz w:val="24"/>
                <w:szCs w:val="24"/>
              </w:rPr>
              <w:t xml:space="preserve"> for The Bridge, who can </w:t>
            </w:r>
            <w:r w:rsidRPr="00730009">
              <w:rPr>
                <w:rFonts w:ascii="Calibri" w:hAnsi="Calibri" w:cs="Calibri"/>
                <w:bCs/>
                <w:color w:val="000000" w:themeColor="text1"/>
                <w:sz w:val="24"/>
                <w:szCs w:val="24"/>
              </w:rPr>
              <w:t xml:space="preserve">act as ambassadors and </w:t>
            </w:r>
            <w:r w:rsidR="005E5236" w:rsidRPr="00730009">
              <w:rPr>
                <w:rFonts w:ascii="Calibri" w:hAnsi="Calibri" w:cs="Calibri"/>
                <w:bCs/>
                <w:color w:val="000000" w:themeColor="text1"/>
                <w:sz w:val="24"/>
                <w:szCs w:val="24"/>
              </w:rPr>
              <w:t>be deployed at community events and/or fundraisers.</w:t>
            </w:r>
          </w:p>
        </w:tc>
      </w:tr>
      <w:tr w:rsidR="002663F3" w:rsidRPr="00FE30D0" w14:paraId="350A162E" w14:textId="77777777" w:rsidTr="00335E84">
        <w:tc>
          <w:tcPr>
            <w:tcW w:w="704" w:type="dxa"/>
            <w:shd w:val="clear" w:color="auto" w:fill="7030B4"/>
            <w:vAlign w:val="center"/>
          </w:tcPr>
          <w:p w14:paraId="2423B531" w14:textId="46C8998F" w:rsidR="002663F3" w:rsidRPr="00FE30D0" w:rsidRDefault="00311E9D" w:rsidP="002663F3">
            <w:pPr>
              <w:spacing w:before="120" w:after="120"/>
              <w:jc w:val="center"/>
              <w:rPr>
                <w:b/>
                <w:bCs/>
                <w:color w:val="FFFFFF" w:themeColor="background1"/>
                <w:sz w:val="24"/>
                <w:szCs w:val="24"/>
              </w:rPr>
            </w:pPr>
            <w:r>
              <w:rPr>
                <w:b/>
                <w:bCs/>
                <w:color w:val="FFFFFF" w:themeColor="background1"/>
                <w:sz w:val="24"/>
                <w:szCs w:val="24"/>
              </w:rPr>
              <w:t>6</w:t>
            </w:r>
          </w:p>
        </w:tc>
        <w:tc>
          <w:tcPr>
            <w:tcW w:w="8924" w:type="dxa"/>
            <w:gridSpan w:val="5"/>
            <w:vAlign w:val="center"/>
          </w:tcPr>
          <w:p w14:paraId="08EADC17" w14:textId="416ED898" w:rsidR="002663F3" w:rsidRPr="00730009" w:rsidRDefault="00B832EB" w:rsidP="00A71EC5">
            <w:pPr>
              <w:overflowPunct w:val="0"/>
              <w:autoSpaceDE w:val="0"/>
              <w:autoSpaceDN w:val="0"/>
              <w:adjustRightInd w:val="0"/>
              <w:spacing w:before="120" w:after="120"/>
              <w:jc w:val="both"/>
              <w:textAlignment w:val="baseline"/>
              <w:rPr>
                <w:rFonts w:ascii="Calibri" w:hAnsi="Calibri" w:cs="Calibri"/>
                <w:color w:val="000000" w:themeColor="text1"/>
                <w:sz w:val="24"/>
                <w:szCs w:val="24"/>
              </w:rPr>
            </w:pPr>
            <w:r w:rsidRPr="00730009">
              <w:rPr>
                <w:rFonts w:ascii="Calibri" w:hAnsi="Calibri" w:cs="Calibri"/>
                <w:color w:val="000000" w:themeColor="text1"/>
                <w:sz w:val="24"/>
                <w:szCs w:val="24"/>
              </w:rPr>
              <w:t>Increase Community and Events Fundraising income and retention through delivering high-quality, personalised, and relevant supporter journeys for volunteers and supporters.</w:t>
            </w:r>
          </w:p>
        </w:tc>
      </w:tr>
      <w:tr w:rsidR="002663F3" w:rsidRPr="00FE30D0" w14:paraId="6AA85F01" w14:textId="77777777" w:rsidTr="00335E84">
        <w:tc>
          <w:tcPr>
            <w:tcW w:w="704" w:type="dxa"/>
            <w:shd w:val="clear" w:color="auto" w:fill="7030B4"/>
            <w:vAlign w:val="center"/>
          </w:tcPr>
          <w:p w14:paraId="184A5BFF" w14:textId="61B1F6A3" w:rsidR="002663F3" w:rsidRPr="00FE30D0" w:rsidRDefault="00311E9D" w:rsidP="002663F3">
            <w:pPr>
              <w:spacing w:before="120" w:after="120"/>
              <w:jc w:val="center"/>
              <w:rPr>
                <w:b/>
                <w:bCs/>
                <w:color w:val="FFFFFF" w:themeColor="background1"/>
                <w:sz w:val="24"/>
                <w:szCs w:val="24"/>
              </w:rPr>
            </w:pPr>
            <w:r>
              <w:rPr>
                <w:b/>
                <w:bCs/>
                <w:color w:val="FFFFFF" w:themeColor="background1"/>
                <w:sz w:val="24"/>
                <w:szCs w:val="24"/>
              </w:rPr>
              <w:t>7</w:t>
            </w:r>
          </w:p>
        </w:tc>
        <w:tc>
          <w:tcPr>
            <w:tcW w:w="8924" w:type="dxa"/>
            <w:gridSpan w:val="5"/>
            <w:vAlign w:val="center"/>
          </w:tcPr>
          <w:p w14:paraId="77B80BC4" w14:textId="048FBAE1" w:rsidR="002663F3" w:rsidRPr="00730009" w:rsidRDefault="00B832EB" w:rsidP="00A117B7">
            <w:pPr>
              <w:spacing w:before="120" w:after="120"/>
              <w:jc w:val="both"/>
              <w:rPr>
                <w:rFonts w:ascii="Calibri" w:hAnsi="Calibri" w:cs="Calibri"/>
                <w:color w:val="000000" w:themeColor="text1"/>
                <w:sz w:val="24"/>
                <w:szCs w:val="24"/>
              </w:rPr>
            </w:pPr>
            <w:r>
              <w:rPr>
                <w:rFonts w:ascii="Calibri" w:hAnsi="Calibri" w:cs="Calibri"/>
                <w:color w:val="000000" w:themeColor="text1"/>
                <w:sz w:val="24"/>
                <w:szCs w:val="24"/>
              </w:rPr>
              <w:t xml:space="preserve">Responsible for the submission of grant and trust fund applications under the value of £10,000 to ensure a continual pipeline of </w:t>
            </w:r>
            <w:r w:rsidR="004C1162">
              <w:rPr>
                <w:rFonts w:ascii="Calibri" w:hAnsi="Calibri" w:cs="Calibri"/>
                <w:color w:val="000000" w:themeColor="text1"/>
                <w:sz w:val="24"/>
                <w:szCs w:val="24"/>
              </w:rPr>
              <w:t>opportunities for the organisation.</w:t>
            </w:r>
          </w:p>
        </w:tc>
      </w:tr>
      <w:tr w:rsidR="002663F3" w:rsidRPr="00FE30D0" w14:paraId="0A2CEBC1" w14:textId="77777777" w:rsidTr="00335E84">
        <w:tc>
          <w:tcPr>
            <w:tcW w:w="704" w:type="dxa"/>
            <w:shd w:val="clear" w:color="auto" w:fill="7030B4"/>
            <w:vAlign w:val="center"/>
          </w:tcPr>
          <w:p w14:paraId="13B2FB52" w14:textId="7D4010B0" w:rsidR="002663F3" w:rsidRPr="00FE30D0" w:rsidRDefault="002663F3" w:rsidP="002663F3">
            <w:pPr>
              <w:spacing w:before="120" w:after="120"/>
              <w:jc w:val="center"/>
              <w:rPr>
                <w:b/>
                <w:bCs/>
                <w:color w:val="FFFFFF" w:themeColor="background1"/>
                <w:sz w:val="24"/>
                <w:szCs w:val="24"/>
              </w:rPr>
            </w:pPr>
            <w:r>
              <w:rPr>
                <w:b/>
                <w:bCs/>
                <w:color w:val="FFFFFF" w:themeColor="background1"/>
                <w:sz w:val="24"/>
                <w:szCs w:val="24"/>
              </w:rPr>
              <w:t>8</w:t>
            </w:r>
          </w:p>
        </w:tc>
        <w:tc>
          <w:tcPr>
            <w:tcW w:w="8924" w:type="dxa"/>
            <w:gridSpan w:val="5"/>
            <w:vAlign w:val="center"/>
          </w:tcPr>
          <w:p w14:paraId="5460370E" w14:textId="75A8E36A" w:rsidR="002663F3" w:rsidRPr="00730009" w:rsidRDefault="00FE6EBA" w:rsidP="005F584D">
            <w:pPr>
              <w:spacing w:before="120" w:after="120"/>
              <w:jc w:val="both"/>
              <w:rPr>
                <w:rFonts w:ascii="Calibri" w:hAnsi="Calibri" w:cs="Calibri"/>
                <w:color w:val="000000" w:themeColor="text1"/>
                <w:sz w:val="24"/>
                <w:szCs w:val="24"/>
              </w:rPr>
            </w:pPr>
            <w:r w:rsidRPr="00730009">
              <w:rPr>
                <w:rFonts w:ascii="Calibri" w:hAnsi="Calibri" w:cs="Calibri"/>
                <w:color w:val="000000" w:themeColor="text1"/>
                <w:sz w:val="24"/>
                <w:szCs w:val="24"/>
              </w:rPr>
              <w:t xml:space="preserve">Work closely with the </w:t>
            </w:r>
            <w:r w:rsidR="00651432" w:rsidRPr="00730009">
              <w:rPr>
                <w:rFonts w:ascii="Calibri" w:hAnsi="Calibri" w:cs="Calibri"/>
                <w:color w:val="000000" w:themeColor="text1"/>
                <w:sz w:val="24"/>
                <w:szCs w:val="24"/>
              </w:rPr>
              <w:t>Strategic Management Team</w:t>
            </w:r>
            <w:r w:rsidRPr="00730009">
              <w:rPr>
                <w:rFonts w:ascii="Calibri" w:hAnsi="Calibri" w:cs="Calibri"/>
                <w:color w:val="000000" w:themeColor="text1"/>
                <w:sz w:val="24"/>
                <w:szCs w:val="24"/>
              </w:rPr>
              <w:t xml:space="preserve"> to </w:t>
            </w:r>
            <w:r w:rsidR="00C5439B" w:rsidRPr="00730009">
              <w:rPr>
                <w:rFonts w:ascii="Calibri" w:hAnsi="Calibri" w:cs="Calibri"/>
                <w:color w:val="000000" w:themeColor="text1"/>
                <w:sz w:val="24"/>
                <w:szCs w:val="24"/>
              </w:rPr>
              <w:t>develop new</w:t>
            </w:r>
            <w:r w:rsidR="000721D9">
              <w:rPr>
                <w:rFonts w:ascii="Calibri" w:hAnsi="Calibri" w:cs="Calibri"/>
                <w:color w:val="000000" w:themeColor="text1"/>
                <w:sz w:val="24"/>
                <w:szCs w:val="24"/>
              </w:rPr>
              <w:t>, and existing,</w:t>
            </w:r>
            <w:r w:rsidR="00C5439B" w:rsidRPr="00730009">
              <w:rPr>
                <w:rFonts w:ascii="Calibri" w:hAnsi="Calibri" w:cs="Calibri"/>
                <w:color w:val="000000" w:themeColor="text1"/>
                <w:sz w:val="24"/>
                <w:szCs w:val="24"/>
              </w:rPr>
              <w:t xml:space="preserve"> external partnerships across the voluntary, </w:t>
            </w:r>
            <w:r w:rsidR="00BD3033" w:rsidRPr="00730009">
              <w:rPr>
                <w:rFonts w:ascii="Calibri" w:hAnsi="Calibri" w:cs="Calibri"/>
                <w:color w:val="000000" w:themeColor="text1"/>
                <w:sz w:val="24"/>
                <w:szCs w:val="24"/>
              </w:rPr>
              <w:t>public,</w:t>
            </w:r>
            <w:r w:rsidR="00722EAB" w:rsidRPr="00730009">
              <w:rPr>
                <w:rFonts w:ascii="Calibri" w:hAnsi="Calibri" w:cs="Calibri"/>
                <w:color w:val="000000" w:themeColor="text1"/>
                <w:sz w:val="24"/>
                <w:szCs w:val="24"/>
              </w:rPr>
              <w:t xml:space="preserve"> and private sector.</w:t>
            </w:r>
          </w:p>
        </w:tc>
      </w:tr>
      <w:tr w:rsidR="002663F3" w:rsidRPr="00FE30D0" w14:paraId="3253CFA7" w14:textId="77777777" w:rsidTr="00335E84">
        <w:tc>
          <w:tcPr>
            <w:tcW w:w="704" w:type="dxa"/>
            <w:shd w:val="clear" w:color="auto" w:fill="7030B4"/>
            <w:vAlign w:val="center"/>
          </w:tcPr>
          <w:p w14:paraId="2EA4827D" w14:textId="1DCD1CA9" w:rsidR="002663F3" w:rsidRPr="00FE30D0" w:rsidRDefault="002663F3" w:rsidP="002663F3">
            <w:pPr>
              <w:spacing w:before="120" w:after="120"/>
              <w:jc w:val="center"/>
              <w:rPr>
                <w:b/>
                <w:bCs/>
                <w:color w:val="FFFFFF" w:themeColor="background1"/>
                <w:sz w:val="24"/>
                <w:szCs w:val="24"/>
              </w:rPr>
            </w:pPr>
            <w:r>
              <w:rPr>
                <w:b/>
                <w:bCs/>
                <w:color w:val="FFFFFF" w:themeColor="background1"/>
                <w:sz w:val="24"/>
                <w:szCs w:val="24"/>
              </w:rPr>
              <w:t>9</w:t>
            </w:r>
          </w:p>
        </w:tc>
        <w:tc>
          <w:tcPr>
            <w:tcW w:w="8924" w:type="dxa"/>
            <w:gridSpan w:val="5"/>
            <w:vAlign w:val="center"/>
          </w:tcPr>
          <w:p w14:paraId="782EB146" w14:textId="76199C96" w:rsidR="002663F3" w:rsidRPr="00730009" w:rsidRDefault="00EE419D" w:rsidP="005F584D">
            <w:pPr>
              <w:spacing w:before="120" w:after="120"/>
              <w:jc w:val="both"/>
              <w:rPr>
                <w:rFonts w:ascii="Calibri" w:hAnsi="Calibri" w:cs="Calibri"/>
                <w:bCs/>
                <w:color w:val="000000" w:themeColor="text1"/>
                <w:sz w:val="24"/>
                <w:szCs w:val="24"/>
              </w:rPr>
            </w:pPr>
            <w:r w:rsidRPr="00730009">
              <w:rPr>
                <w:rFonts w:ascii="Calibri" w:hAnsi="Calibri" w:cs="Calibri"/>
                <w:color w:val="000000" w:themeColor="text1"/>
                <w:sz w:val="24"/>
                <w:szCs w:val="24"/>
              </w:rPr>
              <w:t>Lead on the recruitment</w:t>
            </w:r>
            <w:r w:rsidR="00624271" w:rsidRPr="00730009">
              <w:rPr>
                <w:rFonts w:ascii="Calibri" w:hAnsi="Calibri" w:cs="Calibri"/>
                <w:color w:val="000000" w:themeColor="text1"/>
                <w:sz w:val="24"/>
                <w:szCs w:val="24"/>
              </w:rPr>
              <w:t>,</w:t>
            </w:r>
            <w:r w:rsidRPr="00730009">
              <w:rPr>
                <w:rFonts w:ascii="Calibri" w:hAnsi="Calibri" w:cs="Calibri"/>
                <w:color w:val="000000" w:themeColor="text1"/>
                <w:sz w:val="24"/>
                <w:szCs w:val="24"/>
              </w:rPr>
              <w:t xml:space="preserve"> induction</w:t>
            </w:r>
            <w:r w:rsidR="00624271" w:rsidRPr="00730009">
              <w:rPr>
                <w:rFonts w:ascii="Calibri" w:hAnsi="Calibri" w:cs="Calibri"/>
                <w:color w:val="000000" w:themeColor="text1"/>
                <w:sz w:val="24"/>
                <w:szCs w:val="24"/>
              </w:rPr>
              <w:t>, and development,</w:t>
            </w:r>
            <w:r w:rsidRPr="00730009">
              <w:rPr>
                <w:rFonts w:ascii="Calibri" w:hAnsi="Calibri" w:cs="Calibri"/>
                <w:color w:val="000000" w:themeColor="text1"/>
                <w:sz w:val="24"/>
                <w:szCs w:val="24"/>
              </w:rPr>
              <w:t xml:space="preserve"> of </w:t>
            </w:r>
            <w:r w:rsidR="0069388F" w:rsidRPr="00730009">
              <w:rPr>
                <w:rFonts w:ascii="Calibri" w:hAnsi="Calibri" w:cs="Calibri"/>
                <w:color w:val="000000" w:themeColor="text1"/>
                <w:sz w:val="24"/>
                <w:szCs w:val="24"/>
              </w:rPr>
              <w:t>fundraising and communication</w:t>
            </w:r>
            <w:r w:rsidRPr="00730009">
              <w:rPr>
                <w:rFonts w:ascii="Calibri" w:hAnsi="Calibri" w:cs="Calibri"/>
                <w:color w:val="000000" w:themeColor="text1"/>
                <w:sz w:val="24"/>
                <w:szCs w:val="24"/>
              </w:rPr>
              <w:t xml:space="preserve"> staff, in collaboration with the Head of </w:t>
            </w:r>
            <w:r w:rsidR="0069388F" w:rsidRPr="00730009">
              <w:rPr>
                <w:rFonts w:ascii="Calibri" w:hAnsi="Calibri" w:cs="Calibri"/>
                <w:color w:val="000000" w:themeColor="text1"/>
                <w:sz w:val="24"/>
                <w:szCs w:val="24"/>
              </w:rPr>
              <w:t>Business and Development</w:t>
            </w:r>
            <w:r w:rsidRPr="00730009">
              <w:rPr>
                <w:rFonts w:ascii="Calibri" w:hAnsi="Calibri" w:cs="Calibri"/>
                <w:color w:val="000000" w:themeColor="text1"/>
                <w:sz w:val="24"/>
                <w:szCs w:val="24"/>
              </w:rPr>
              <w:t>.</w:t>
            </w:r>
          </w:p>
        </w:tc>
      </w:tr>
      <w:tr w:rsidR="002663F3" w:rsidRPr="00FE30D0" w14:paraId="3E50AC1E" w14:textId="77777777" w:rsidTr="00335E84">
        <w:tc>
          <w:tcPr>
            <w:tcW w:w="704" w:type="dxa"/>
            <w:shd w:val="clear" w:color="auto" w:fill="7030B4"/>
            <w:vAlign w:val="center"/>
          </w:tcPr>
          <w:p w14:paraId="0534E92A" w14:textId="60D14873" w:rsidR="002663F3" w:rsidRPr="00FE30D0" w:rsidRDefault="002663F3" w:rsidP="002663F3">
            <w:pPr>
              <w:spacing w:before="120" w:after="120"/>
              <w:jc w:val="center"/>
              <w:rPr>
                <w:b/>
                <w:bCs/>
                <w:color w:val="FFFFFF" w:themeColor="background1"/>
                <w:sz w:val="24"/>
                <w:szCs w:val="24"/>
              </w:rPr>
            </w:pPr>
            <w:r>
              <w:rPr>
                <w:b/>
                <w:bCs/>
                <w:color w:val="FFFFFF" w:themeColor="background1"/>
                <w:sz w:val="24"/>
                <w:szCs w:val="24"/>
              </w:rPr>
              <w:t>10</w:t>
            </w:r>
          </w:p>
        </w:tc>
        <w:tc>
          <w:tcPr>
            <w:tcW w:w="8924" w:type="dxa"/>
            <w:gridSpan w:val="5"/>
            <w:vAlign w:val="center"/>
          </w:tcPr>
          <w:p w14:paraId="59E19652" w14:textId="30DD3257" w:rsidR="002663F3" w:rsidRPr="00730009" w:rsidRDefault="00096EA3" w:rsidP="005F584D">
            <w:pPr>
              <w:spacing w:before="120" w:after="120"/>
              <w:jc w:val="both"/>
              <w:rPr>
                <w:rFonts w:ascii="Calibri" w:hAnsi="Calibri" w:cs="Calibri"/>
                <w:bCs/>
                <w:color w:val="000000" w:themeColor="text1"/>
                <w:sz w:val="24"/>
                <w:szCs w:val="24"/>
              </w:rPr>
            </w:pPr>
            <w:r w:rsidRPr="00730009">
              <w:rPr>
                <w:rFonts w:ascii="Calibri" w:hAnsi="Calibri" w:cs="Calibri"/>
                <w:bCs/>
                <w:color w:val="000000" w:themeColor="text1"/>
                <w:sz w:val="24"/>
                <w:szCs w:val="24"/>
              </w:rPr>
              <w:t>Take an active, and substantial, role in identifying continuing professional development opportunities to achieve personal growth and aspirational goals.</w:t>
            </w:r>
          </w:p>
        </w:tc>
      </w:tr>
      <w:tr w:rsidR="00AE0D94" w:rsidRPr="00FE30D0" w14:paraId="69B67EFB" w14:textId="77777777" w:rsidTr="00A94C5C">
        <w:tc>
          <w:tcPr>
            <w:tcW w:w="9628" w:type="dxa"/>
            <w:gridSpan w:val="6"/>
            <w:shd w:val="clear" w:color="auto" w:fill="7030B4"/>
          </w:tcPr>
          <w:p w14:paraId="18AAC0E3" w14:textId="77777777" w:rsidR="00AE0D94" w:rsidRPr="00FE30D0" w:rsidRDefault="00AE0D94" w:rsidP="00A94C5C">
            <w:pPr>
              <w:spacing w:before="120" w:after="120"/>
              <w:rPr>
                <w:b/>
                <w:bCs/>
                <w:color w:val="FFFFFF" w:themeColor="background1"/>
                <w:sz w:val="24"/>
                <w:szCs w:val="24"/>
              </w:rPr>
            </w:pPr>
            <w:r w:rsidRPr="00FE30D0">
              <w:rPr>
                <w:b/>
                <w:bCs/>
                <w:color w:val="FFFFFF" w:themeColor="background1"/>
                <w:sz w:val="24"/>
                <w:szCs w:val="24"/>
              </w:rPr>
              <w:t>SPECIAL FACTORS</w:t>
            </w:r>
          </w:p>
        </w:tc>
      </w:tr>
      <w:tr w:rsidR="00AE0D94" w:rsidRPr="00FE30D0" w14:paraId="521A4E5E" w14:textId="77777777" w:rsidTr="00A94C5C">
        <w:tc>
          <w:tcPr>
            <w:tcW w:w="9628" w:type="dxa"/>
            <w:gridSpan w:val="6"/>
          </w:tcPr>
          <w:p w14:paraId="28A43F3A" w14:textId="200FD6C1" w:rsidR="00D35202" w:rsidRDefault="00D35202" w:rsidP="005F584D">
            <w:pPr>
              <w:pStyle w:val="ListParagraph"/>
              <w:numPr>
                <w:ilvl w:val="0"/>
                <w:numId w:val="13"/>
              </w:numPr>
              <w:overflowPunct w:val="0"/>
              <w:autoSpaceDE w:val="0"/>
              <w:autoSpaceDN w:val="0"/>
              <w:adjustRightInd w:val="0"/>
              <w:spacing w:before="120" w:after="120"/>
              <w:jc w:val="both"/>
              <w:textAlignment w:val="baseline"/>
              <w:rPr>
                <w:rFonts w:ascii="Calibri" w:hAnsi="Calibri" w:cs="Arial"/>
                <w:sz w:val="24"/>
                <w:szCs w:val="24"/>
              </w:rPr>
            </w:pPr>
            <w:r>
              <w:rPr>
                <w:rFonts w:ascii="Calibri" w:hAnsi="Calibri" w:cs="Arial"/>
                <w:sz w:val="24"/>
                <w:szCs w:val="24"/>
              </w:rPr>
              <w:t>In order for t</w:t>
            </w:r>
            <w:r w:rsidR="00884D1B" w:rsidRPr="007A0AA5">
              <w:rPr>
                <w:rFonts w:ascii="Calibri" w:hAnsi="Calibri" w:cs="Arial"/>
                <w:sz w:val="24"/>
                <w:szCs w:val="24"/>
              </w:rPr>
              <w:t xml:space="preserve">his role </w:t>
            </w:r>
            <w:r>
              <w:rPr>
                <w:rFonts w:ascii="Calibri" w:hAnsi="Calibri" w:cs="Arial"/>
                <w:sz w:val="24"/>
                <w:szCs w:val="24"/>
              </w:rPr>
              <w:t xml:space="preserve">to be executed effectively, it will require the postholder to have </w:t>
            </w:r>
            <w:r w:rsidR="00884D1B" w:rsidRPr="007A0AA5">
              <w:rPr>
                <w:rFonts w:ascii="Calibri" w:hAnsi="Calibri" w:cs="Arial"/>
                <w:sz w:val="24"/>
                <w:szCs w:val="24"/>
              </w:rPr>
              <w:t xml:space="preserve">a full driving licence and </w:t>
            </w:r>
            <w:r>
              <w:rPr>
                <w:rFonts w:ascii="Calibri" w:hAnsi="Calibri" w:cs="Arial"/>
                <w:sz w:val="24"/>
                <w:szCs w:val="24"/>
              </w:rPr>
              <w:t xml:space="preserve">day to day use of </w:t>
            </w:r>
            <w:r w:rsidR="00884D1B" w:rsidRPr="007A0AA5">
              <w:rPr>
                <w:rFonts w:ascii="Calibri" w:hAnsi="Calibri" w:cs="Arial"/>
                <w:sz w:val="24"/>
                <w:szCs w:val="24"/>
              </w:rPr>
              <w:t>a car</w:t>
            </w:r>
            <w:r w:rsidR="007A0AA5" w:rsidRPr="007A0AA5">
              <w:rPr>
                <w:rFonts w:ascii="Calibri" w:hAnsi="Calibri" w:cs="Arial"/>
                <w:sz w:val="24"/>
                <w:szCs w:val="24"/>
              </w:rPr>
              <w:t>.</w:t>
            </w:r>
            <w:r w:rsidRPr="007A0AA5">
              <w:rPr>
                <w:rFonts w:ascii="Calibri" w:hAnsi="Calibri" w:cs="Arial"/>
                <w:sz w:val="24"/>
                <w:szCs w:val="24"/>
              </w:rPr>
              <w:t xml:space="preserve"> </w:t>
            </w:r>
          </w:p>
          <w:p w14:paraId="3C4F87D2" w14:textId="3C13B70B" w:rsidR="00AE0D94" w:rsidRPr="00D35202" w:rsidRDefault="00D35202" w:rsidP="005F584D">
            <w:pPr>
              <w:pStyle w:val="ListParagraph"/>
              <w:numPr>
                <w:ilvl w:val="0"/>
                <w:numId w:val="13"/>
              </w:numPr>
              <w:overflowPunct w:val="0"/>
              <w:autoSpaceDE w:val="0"/>
              <w:autoSpaceDN w:val="0"/>
              <w:adjustRightInd w:val="0"/>
              <w:spacing w:before="120" w:after="120"/>
              <w:jc w:val="both"/>
              <w:textAlignment w:val="baseline"/>
              <w:rPr>
                <w:rFonts w:ascii="Calibri" w:hAnsi="Calibri" w:cs="Arial"/>
                <w:sz w:val="24"/>
                <w:szCs w:val="24"/>
              </w:rPr>
            </w:pPr>
            <w:r>
              <w:rPr>
                <w:rFonts w:ascii="Calibri" w:hAnsi="Calibri" w:cs="Arial"/>
                <w:sz w:val="24"/>
                <w:szCs w:val="24"/>
              </w:rPr>
              <w:t>There will be an expectation that some</w:t>
            </w:r>
            <w:r w:rsidRPr="007A0AA5">
              <w:rPr>
                <w:rFonts w:ascii="Calibri" w:hAnsi="Calibri" w:cs="Arial"/>
                <w:sz w:val="24"/>
                <w:szCs w:val="24"/>
              </w:rPr>
              <w:t xml:space="preserve"> evening and weekend</w:t>
            </w:r>
            <w:r>
              <w:rPr>
                <w:rFonts w:ascii="Calibri" w:hAnsi="Calibri" w:cs="Arial"/>
                <w:sz w:val="24"/>
                <w:szCs w:val="24"/>
              </w:rPr>
              <w:t xml:space="preserve"> working may be necessary to undertake this role.</w:t>
            </w:r>
          </w:p>
        </w:tc>
      </w:tr>
      <w:tr w:rsidR="00AE0D94" w14:paraId="2BCA1336" w14:textId="77777777" w:rsidTr="00A94C5C">
        <w:tc>
          <w:tcPr>
            <w:tcW w:w="9628" w:type="dxa"/>
            <w:gridSpan w:val="6"/>
            <w:shd w:val="clear" w:color="auto" w:fill="7030B4"/>
          </w:tcPr>
          <w:p w14:paraId="62853834" w14:textId="011DAEFB" w:rsidR="00AE0D94" w:rsidRPr="00FE30D0" w:rsidRDefault="001E4966" w:rsidP="00A94C5C">
            <w:pPr>
              <w:spacing w:before="120" w:after="120"/>
              <w:rPr>
                <w:b/>
                <w:bCs/>
                <w:color w:val="FFFFFF" w:themeColor="background1"/>
                <w:sz w:val="24"/>
                <w:szCs w:val="24"/>
              </w:rPr>
            </w:pPr>
            <w:r>
              <w:rPr>
                <w:b/>
                <w:bCs/>
                <w:color w:val="FFFFFF" w:themeColor="background1"/>
                <w:sz w:val="24"/>
                <w:szCs w:val="24"/>
              </w:rPr>
              <w:lastRenderedPageBreak/>
              <w:t>JOB</w:t>
            </w:r>
            <w:r w:rsidR="00AE0D94" w:rsidRPr="00FE30D0">
              <w:rPr>
                <w:b/>
                <w:bCs/>
                <w:color w:val="FFFFFF" w:themeColor="background1"/>
                <w:sz w:val="24"/>
                <w:szCs w:val="24"/>
              </w:rPr>
              <w:t xml:space="preserve"> COMPETENCIES</w:t>
            </w:r>
          </w:p>
        </w:tc>
      </w:tr>
      <w:tr w:rsidR="00734D17" w14:paraId="1A287BCB" w14:textId="77777777" w:rsidTr="00A83070">
        <w:tc>
          <w:tcPr>
            <w:tcW w:w="4813" w:type="dxa"/>
            <w:gridSpan w:val="4"/>
            <w:shd w:val="clear" w:color="auto" w:fill="DEB3F9"/>
          </w:tcPr>
          <w:p w14:paraId="45E53557" w14:textId="1A2264F2" w:rsidR="00734D17" w:rsidRPr="00734D17" w:rsidRDefault="00734D17" w:rsidP="00A94C5C">
            <w:pPr>
              <w:spacing w:before="120" w:after="120"/>
              <w:rPr>
                <w:b/>
                <w:bCs/>
                <w:sz w:val="24"/>
                <w:szCs w:val="24"/>
              </w:rPr>
            </w:pPr>
            <w:r>
              <w:rPr>
                <w:b/>
                <w:bCs/>
                <w:sz w:val="24"/>
                <w:szCs w:val="24"/>
              </w:rPr>
              <w:t>TECHNICAL</w:t>
            </w:r>
            <w:r w:rsidR="002D1EA3">
              <w:rPr>
                <w:b/>
                <w:bCs/>
                <w:sz w:val="24"/>
                <w:szCs w:val="24"/>
              </w:rPr>
              <w:t xml:space="preserve"> </w:t>
            </w:r>
            <w:r>
              <w:rPr>
                <w:b/>
                <w:bCs/>
                <w:sz w:val="24"/>
                <w:szCs w:val="24"/>
              </w:rPr>
              <w:t>(30%)</w:t>
            </w:r>
          </w:p>
        </w:tc>
        <w:tc>
          <w:tcPr>
            <w:tcW w:w="4815" w:type="dxa"/>
            <w:gridSpan w:val="2"/>
            <w:shd w:val="clear" w:color="auto" w:fill="DEB3F9"/>
          </w:tcPr>
          <w:p w14:paraId="26C978B5" w14:textId="348751C2" w:rsidR="00734D17" w:rsidRPr="00734D17" w:rsidRDefault="00734D17" w:rsidP="00A94C5C">
            <w:pPr>
              <w:spacing w:before="120" w:after="120"/>
              <w:rPr>
                <w:b/>
                <w:bCs/>
                <w:sz w:val="24"/>
                <w:szCs w:val="24"/>
              </w:rPr>
            </w:pPr>
            <w:r>
              <w:rPr>
                <w:b/>
                <w:bCs/>
                <w:sz w:val="24"/>
                <w:szCs w:val="24"/>
              </w:rPr>
              <w:t>BEHAVIOURAL (30%)</w:t>
            </w:r>
          </w:p>
        </w:tc>
      </w:tr>
      <w:tr w:rsidR="00734D17" w14:paraId="7BC0BBED" w14:textId="77777777" w:rsidTr="00A83070">
        <w:tc>
          <w:tcPr>
            <w:tcW w:w="4813" w:type="dxa"/>
            <w:gridSpan w:val="4"/>
            <w:shd w:val="clear" w:color="auto" w:fill="auto"/>
          </w:tcPr>
          <w:p w14:paraId="3B2ED795" w14:textId="4A7E0414" w:rsidR="00734D17" w:rsidRPr="00507B31" w:rsidRDefault="00BE5320" w:rsidP="00734D17">
            <w:pPr>
              <w:spacing w:before="120" w:after="120"/>
              <w:rPr>
                <w:b/>
                <w:bCs/>
                <w:sz w:val="24"/>
                <w:szCs w:val="24"/>
              </w:rPr>
            </w:pPr>
            <w:r>
              <w:rPr>
                <w:sz w:val="24"/>
                <w:szCs w:val="24"/>
              </w:rPr>
              <w:t>Job Knowledge</w:t>
            </w:r>
          </w:p>
          <w:p w14:paraId="1EF7AE60" w14:textId="7BD48B92" w:rsidR="002F48D0" w:rsidRDefault="002F48D0" w:rsidP="00734D17">
            <w:pPr>
              <w:spacing w:before="120" w:after="120"/>
              <w:rPr>
                <w:sz w:val="24"/>
                <w:szCs w:val="24"/>
              </w:rPr>
            </w:pPr>
            <w:r>
              <w:rPr>
                <w:sz w:val="24"/>
                <w:szCs w:val="24"/>
              </w:rPr>
              <w:t xml:space="preserve">Time </w:t>
            </w:r>
            <w:r w:rsidR="003C0B90">
              <w:rPr>
                <w:sz w:val="24"/>
                <w:szCs w:val="24"/>
              </w:rPr>
              <w:t>M</w:t>
            </w:r>
            <w:r>
              <w:rPr>
                <w:sz w:val="24"/>
                <w:szCs w:val="24"/>
              </w:rPr>
              <w:t>anagement</w:t>
            </w:r>
          </w:p>
          <w:p w14:paraId="7B7A75C9" w14:textId="77777777" w:rsidR="007A0AA5" w:rsidRDefault="002D1EA3" w:rsidP="007A0AA5">
            <w:pPr>
              <w:spacing w:before="120" w:after="120"/>
              <w:rPr>
                <w:sz w:val="24"/>
                <w:szCs w:val="24"/>
              </w:rPr>
            </w:pPr>
            <w:r>
              <w:rPr>
                <w:sz w:val="24"/>
                <w:szCs w:val="24"/>
              </w:rPr>
              <w:t>Cultural Competence</w:t>
            </w:r>
          </w:p>
          <w:p w14:paraId="1BDB17B5" w14:textId="77777777" w:rsidR="001E4966" w:rsidRDefault="000A3E44" w:rsidP="007A0AA5">
            <w:pPr>
              <w:spacing w:before="120" w:after="120"/>
              <w:rPr>
                <w:sz w:val="24"/>
                <w:szCs w:val="24"/>
              </w:rPr>
            </w:pPr>
            <w:r>
              <w:rPr>
                <w:sz w:val="24"/>
                <w:szCs w:val="24"/>
              </w:rPr>
              <w:t>Systems and Processes</w:t>
            </w:r>
          </w:p>
          <w:p w14:paraId="77D6BC47" w14:textId="025D6AB7" w:rsidR="00662518" w:rsidRPr="006E741A" w:rsidRDefault="00662518" w:rsidP="007A0AA5">
            <w:pPr>
              <w:spacing w:before="120" w:after="120"/>
              <w:rPr>
                <w:sz w:val="24"/>
                <w:szCs w:val="24"/>
              </w:rPr>
            </w:pPr>
            <w:r>
              <w:rPr>
                <w:sz w:val="24"/>
                <w:szCs w:val="24"/>
              </w:rPr>
              <w:t>Critical Thinking</w:t>
            </w:r>
          </w:p>
        </w:tc>
        <w:tc>
          <w:tcPr>
            <w:tcW w:w="4815" w:type="dxa"/>
            <w:gridSpan w:val="2"/>
            <w:shd w:val="clear" w:color="auto" w:fill="auto"/>
          </w:tcPr>
          <w:p w14:paraId="3C22AA75" w14:textId="77777777" w:rsidR="00E32F33" w:rsidRDefault="002D1EA3" w:rsidP="00734D17">
            <w:pPr>
              <w:spacing w:before="120" w:after="120"/>
              <w:rPr>
                <w:sz w:val="24"/>
                <w:szCs w:val="24"/>
              </w:rPr>
            </w:pPr>
            <w:r>
              <w:rPr>
                <w:sz w:val="24"/>
                <w:szCs w:val="24"/>
              </w:rPr>
              <w:t>Individual</w:t>
            </w:r>
          </w:p>
          <w:p w14:paraId="49ED7961" w14:textId="77777777" w:rsidR="002D1EA3" w:rsidRDefault="002D1EA3" w:rsidP="00734D17">
            <w:pPr>
              <w:spacing w:before="120" w:after="120"/>
              <w:rPr>
                <w:sz w:val="24"/>
                <w:szCs w:val="24"/>
              </w:rPr>
            </w:pPr>
            <w:r>
              <w:rPr>
                <w:sz w:val="24"/>
                <w:szCs w:val="24"/>
              </w:rPr>
              <w:t>Interpersonal</w:t>
            </w:r>
          </w:p>
          <w:p w14:paraId="767BE4BD" w14:textId="77777777" w:rsidR="002D1EA3" w:rsidRDefault="002D1EA3" w:rsidP="00734D17">
            <w:pPr>
              <w:spacing w:before="120" w:after="120"/>
              <w:rPr>
                <w:sz w:val="24"/>
                <w:szCs w:val="24"/>
              </w:rPr>
            </w:pPr>
            <w:r>
              <w:rPr>
                <w:sz w:val="24"/>
                <w:szCs w:val="24"/>
              </w:rPr>
              <w:t>Motivational</w:t>
            </w:r>
          </w:p>
          <w:p w14:paraId="00075C6B" w14:textId="2DFD233E" w:rsidR="002D1EA3" w:rsidRDefault="002D1EA3" w:rsidP="00734D17">
            <w:pPr>
              <w:spacing w:before="120" w:after="120"/>
              <w:rPr>
                <w:sz w:val="24"/>
                <w:szCs w:val="24"/>
              </w:rPr>
            </w:pPr>
            <w:r>
              <w:rPr>
                <w:sz w:val="24"/>
                <w:szCs w:val="24"/>
              </w:rPr>
              <w:t>Managerial</w:t>
            </w:r>
            <w:r w:rsidR="007335E0">
              <w:rPr>
                <w:sz w:val="24"/>
                <w:szCs w:val="24"/>
              </w:rPr>
              <w:t>/Leadership</w:t>
            </w:r>
          </w:p>
          <w:p w14:paraId="7D63E121" w14:textId="4C5BFD2C" w:rsidR="002D1EA3" w:rsidRPr="003413D9" w:rsidRDefault="002D1EA3" w:rsidP="00734D17">
            <w:pPr>
              <w:spacing w:before="120" w:after="120"/>
              <w:rPr>
                <w:sz w:val="24"/>
                <w:szCs w:val="24"/>
              </w:rPr>
            </w:pPr>
            <w:r>
              <w:rPr>
                <w:sz w:val="24"/>
                <w:szCs w:val="24"/>
              </w:rPr>
              <w:t>Analytical</w:t>
            </w:r>
          </w:p>
        </w:tc>
      </w:tr>
      <w:tr w:rsidR="00C7474A" w14:paraId="5803CA41" w14:textId="77777777" w:rsidTr="00734D17">
        <w:tc>
          <w:tcPr>
            <w:tcW w:w="9628" w:type="dxa"/>
            <w:gridSpan w:val="6"/>
            <w:shd w:val="clear" w:color="auto" w:fill="DEB3F9"/>
          </w:tcPr>
          <w:p w14:paraId="5B293C86" w14:textId="29F02F87" w:rsidR="00C7474A" w:rsidRPr="00734D17" w:rsidRDefault="002D1EA3" w:rsidP="00A94C5C">
            <w:pPr>
              <w:spacing w:before="120" w:after="120"/>
              <w:rPr>
                <w:b/>
                <w:bCs/>
                <w:sz w:val="24"/>
                <w:szCs w:val="24"/>
              </w:rPr>
            </w:pPr>
            <w:r>
              <w:rPr>
                <w:b/>
                <w:bCs/>
                <w:sz w:val="24"/>
                <w:szCs w:val="24"/>
              </w:rPr>
              <w:t xml:space="preserve">CORE </w:t>
            </w:r>
            <w:r w:rsidR="00734D17" w:rsidRPr="00734D17">
              <w:rPr>
                <w:b/>
                <w:bCs/>
                <w:sz w:val="24"/>
                <w:szCs w:val="24"/>
              </w:rPr>
              <w:t>(40%)</w:t>
            </w:r>
          </w:p>
        </w:tc>
      </w:tr>
      <w:tr w:rsidR="00AE0D94" w14:paraId="572EE0A1" w14:textId="77777777" w:rsidTr="00A83070">
        <w:tc>
          <w:tcPr>
            <w:tcW w:w="3208" w:type="dxa"/>
            <w:gridSpan w:val="3"/>
          </w:tcPr>
          <w:p w14:paraId="2AD5EA53" w14:textId="7939EC8A" w:rsidR="00AE0D94" w:rsidRPr="00507B31" w:rsidRDefault="00AE0D94" w:rsidP="00A94C5C">
            <w:pPr>
              <w:spacing w:before="120" w:after="120"/>
              <w:rPr>
                <w:sz w:val="24"/>
                <w:szCs w:val="24"/>
              </w:rPr>
            </w:pPr>
            <w:r>
              <w:rPr>
                <w:b/>
                <w:bCs/>
                <w:color w:val="000000" w:themeColor="text1"/>
                <w:sz w:val="24"/>
                <w:szCs w:val="24"/>
              </w:rPr>
              <w:t>QUALITY</w:t>
            </w:r>
          </w:p>
        </w:tc>
        <w:tc>
          <w:tcPr>
            <w:tcW w:w="6420" w:type="dxa"/>
            <w:gridSpan w:val="3"/>
          </w:tcPr>
          <w:p w14:paraId="6B8B39A2" w14:textId="5B1068B1" w:rsidR="0091090A" w:rsidRPr="006370C6" w:rsidRDefault="00662518" w:rsidP="005F584D">
            <w:pPr>
              <w:spacing w:before="120" w:after="120"/>
              <w:jc w:val="both"/>
              <w:rPr>
                <w:sz w:val="24"/>
                <w:szCs w:val="24"/>
              </w:rPr>
            </w:pPr>
            <w:r w:rsidRPr="00662518">
              <w:rPr>
                <w:sz w:val="24"/>
                <w:szCs w:val="24"/>
              </w:rPr>
              <w:t>Delivering excellence through the development of a high performing workforce and applying continual improvement practices to meet the needs of the team and clients.</w:t>
            </w:r>
          </w:p>
        </w:tc>
      </w:tr>
      <w:tr w:rsidR="00AE0D94" w14:paraId="5DB8D78D" w14:textId="77777777" w:rsidTr="00A83070">
        <w:tc>
          <w:tcPr>
            <w:tcW w:w="3208" w:type="dxa"/>
            <w:gridSpan w:val="3"/>
          </w:tcPr>
          <w:p w14:paraId="3C6C662B" w14:textId="6AC72ECC" w:rsidR="00AE0D94" w:rsidRPr="00507B31" w:rsidRDefault="00AE0D94" w:rsidP="00A94C5C">
            <w:pPr>
              <w:spacing w:before="120" w:after="120"/>
              <w:rPr>
                <w:sz w:val="24"/>
                <w:szCs w:val="24"/>
              </w:rPr>
            </w:pPr>
            <w:r>
              <w:rPr>
                <w:b/>
                <w:bCs/>
                <w:color w:val="000000" w:themeColor="text1"/>
                <w:sz w:val="24"/>
                <w:szCs w:val="24"/>
              </w:rPr>
              <w:t>EMPOWERMENT</w:t>
            </w:r>
          </w:p>
        </w:tc>
        <w:tc>
          <w:tcPr>
            <w:tcW w:w="6420" w:type="dxa"/>
            <w:gridSpan w:val="3"/>
          </w:tcPr>
          <w:p w14:paraId="259845C2" w14:textId="617E928B" w:rsidR="00AE0D94" w:rsidRPr="00F67571" w:rsidRDefault="00446AC8" w:rsidP="005F584D">
            <w:pPr>
              <w:spacing w:before="120" w:after="120"/>
              <w:jc w:val="both"/>
              <w:rPr>
                <w:sz w:val="24"/>
                <w:szCs w:val="24"/>
                <w:highlight w:val="yellow"/>
              </w:rPr>
            </w:pPr>
            <w:r w:rsidRPr="00446AC8">
              <w:rPr>
                <w:sz w:val="24"/>
                <w:szCs w:val="24"/>
              </w:rPr>
              <w:t>Ensuring the organisation maintains a focus on the aspirations of our clients, whilst empowering staff to take ownership and responsibility of their continuing professional development.</w:t>
            </w:r>
          </w:p>
        </w:tc>
      </w:tr>
      <w:tr w:rsidR="00AE0D94" w14:paraId="48368FFD" w14:textId="77777777" w:rsidTr="00A83070">
        <w:tc>
          <w:tcPr>
            <w:tcW w:w="3208" w:type="dxa"/>
            <w:gridSpan w:val="3"/>
          </w:tcPr>
          <w:p w14:paraId="17321F48" w14:textId="0821EC9C" w:rsidR="00AE0D94" w:rsidRPr="00507B31" w:rsidRDefault="00AE0D94" w:rsidP="00A94C5C">
            <w:pPr>
              <w:spacing w:before="120" w:after="120"/>
              <w:rPr>
                <w:sz w:val="24"/>
                <w:szCs w:val="24"/>
              </w:rPr>
            </w:pPr>
            <w:r>
              <w:rPr>
                <w:b/>
                <w:bCs/>
                <w:color w:val="000000" w:themeColor="text1"/>
                <w:sz w:val="24"/>
                <w:szCs w:val="24"/>
              </w:rPr>
              <w:t>RESPECT</w:t>
            </w:r>
          </w:p>
        </w:tc>
        <w:tc>
          <w:tcPr>
            <w:tcW w:w="6420" w:type="dxa"/>
            <w:gridSpan w:val="3"/>
          </w:tcPr>
          <w:p w14:paraId="78E6C593" w14:textId="7CD9D965" w:rsidR="00AE0D94" w:rsidRPr="00F67571" w:rsidRDefault="00CF5ED2" w:rsidP="005F584D">
            <w:pPr>
              <w:spacing w:before="120" w:after="120"/>
              <w:jc w:val="both"/>
              <w:rPr>
                <w:sz w:val="24"/>
                <w:szCs w:val="24"/>
                <w:highlight w:val="yellow"/>
              </w:rPr>
            </w:pPr>
            <w:r w:rsidRPr="00CF5ED2">
              <w:rPr>
                <w:sz w:val="24"/>
                <w:szCs w:val="24"/>
              </w:rPr>
              <w:t>Understanding and appreciating individual differences of staff, partners and supporters, harnessing people’s strengths, whilst recognising areas for growth and development.</w:t>
            </w:r>
          </w:p>
        </w:tc>
      </w:tr>
      <w:tr w:rsidR="00AE0D94" w14:paraId="76F04775" w14:textId="77777777" w:rsidTr="00A83070">
        <w:tc>
          <w:tcPr>
            <w:tcW w:w="3208" w:type="dxa"/>
            <w:gridSpan w:val="3"/>
          </w:tcPr>
          <w:p w14:paraId="703EB2DA" w14:textId="546D2A7E" w:rsidR="00AE0D94" w:rsidRPr="00507B31" w:rsidRDefault="00AE0D94" w:rsidP="00A94C5C">
            <w:pPr>
              <w:spacing w:before="120" w:after="120"/>
              <w:rPr>
                <w:sz w:val="24"/>
                <w:szCs w:val="24"/>
              </w:rPr>
            </w:pPr>
            <w:r>
              <w:rPr>
                <w:b/>
                <w:bCs/>
                <w:color w:val="000000" w:themeColor="text1"/>
                <w:sz w:val="24"/>
                <w:szCs w:val="24"/>
              </w:rPr>
              <w:t>POSITIVITY</w:t>
            </w:r>
          </w:p>
        </w:tc>
        <w:tc>
          <w:tcPr>
            <w:tcW w:w="6420" w:type="dxa"/>
            <w:gridSpan w:val="3"/>
          </w:tcPr>
          <w:p w14:paraId="30603C26" w14:textId="64C1F4F2" w:rsidR="00AE0D94" w:rsidRPr="00F67571" w:rsidRDefault="00446AC8" w:rsidP="005F584D">
            <w:pPr>
              <w:spacing w:before="120" w:after="120"/>
              <w:jc w:val="both"/>
              <w:rPr>
                <w:sz w:val="24"/>
                <w:szCs w:val="24"/>
                <w:highlight w:val="yellow"/>
              </w:rPr>
            </w:pPr>
            <w:r w:rsidRPr="00446AC8">
              <w:rPr>
                <w:sz w:val="24"/>
                <w:szCs w:val="24"/>
              </w:rPr>
              <w:t>Recognise, accept, and respond effectively to challenges, by being proactive and demonstrating an optimistic attitude, perspective, and approach to the role.</w:t>
            </w:r>
          </w:p>
        </w:tc>
      </w:tr>
      <w:tr w:rsidR="00AE0D94" w14:paraId="1DF8EDD8" w14:textId="77777777" w:rsidTr="00A83070">
        <w:tc>
          <w:tcPr>
            <w:tcW w:w="3208" w:type="dxa"/>
            <w:gridSpan w:val="3"/>
          </w:tcPr>
          <w:p w14:paraId="7AF2428B" w14:textId="213929CD" w:rsidR="00AE0D94" w:rsidRPr="00507B31" w:rsidRDefault="00AE0D94" w:rsidP="00A94C5C">
            <w:pPr>
              <w:spacing w:before="120" w:after="120"/>
              <w:rPr>
                <w:sz w:val="24"/>
                <w:szCs w:val="24"/>
              </w:rPr>
            </w:pPr>
            <w:r>
              <w:rPr>
                <w:b/>
                <w:bCs/>
                <w:color w:val="000000" w:themeColor="text1"/>
                <w:sz w:val="24"/>
                <w:szCs w:val="24"/>
              </w:rPr>
              <w:t>PARTNERSHIP</w:t>
            </w:r>
          </w:p>
        </w:tc>
        <w:tc>
          <w:tcPr>
            <w:tcW w:w="6420" w:type="dxa"/>
            <w:gridSpan w:val="3"/>
          </w:tcPr>
          <w:p w14:paraId="3AEFD631" w14:textId="3E4C85EF" w:rsidR="00AE0D94" w:rsidRPr="00C61F91" w:rsidRDefault="00CF5ED2" w:rsidP="005F584D">
            <w:pPr>
              <w:spacing w:before="120" w:after="120"/>
              <w:jc w:val="both"/>
              <w:rPr>
                <w:sz w:val="24"/>
                <w:szCs w:val="24"/>
              </w:rPr>
            </w:pPr>
            <w:r w:rsidRPr="00CF5ED2">
              <w:rPr>
                <w:sz w:val="24"/>
                <w:szCs w:val="24"/>
              </w:rPr>
              <w:t>Understanding the key principles of partnership working, developing, and maintaining professional relationships and building networks across sectors and with the organisation's partners and supporters.</w:t>
            </w:r>
          </w:p>
        </w:tc>
      </w:tr>
      <w:tr w:rsidR="00FE30D0" w:rsidRPr="00C40904" w14:paraId="37ED8886" w14:textId="77777777" w:rsidTr="00A94C5C">
        <w:tblPrEx>
          <w:jc w:val="center"/>
        </w:tblPrEx>
        <w:trPr>
          <w:jc w:val="center"/>
        </w:trPr>
        <w:tc>
          <w:tcPr>
            <w:tcW w:w="9628" w:type="dxa"/>
            <w:gridSpan w:val="6"/>
            <w:shd w:val="clear" w:color="auto" w:fill="7030B4"/>
          </w:tcPr>
          <w:p w14:paraId="27C47C9E" w14:textId="04DAF43F" w:rsidR="00FE30D0" w:rsidRPr="00C40904" w:rsidRDefault="00FE30D0" w:rsidP="001E74CA">
            <w:pPr>
              <w:spacing w:before="120" w:after="120"/>
              <w:rPr>
                <w:b/>
                <w:bCs/>
                <w:color w:val="FFFFFF" w:themeColor="background1"/>
                <w:sz w:val="28"/>
                <w:szCs w:val="28"/>
              </w:rPr>
            </w:pPr>
            <w:r w:rsidRPr="00C40904">
              <w:rPr>
                <w:b/>
                <w:bCs/>
                <w:color w:val="FFFFFF" w:themeColor="background1"/>
                <w:sz w:val="28"/>
                <w:szCs w:val="28"/>
              </w:rPr>
              <w:t>PERSON SPECIFICATION</w:t>
            </w:r>
          </w:p>
        </w:tc>
      </w:tr>
      <w:tr w:rsidR="00FE30D0" w14:paraId="6AD30614" w14:textId="77777777" w:rsidTr="00FE30D0">
        <w:tc>
          <w:tcPr>
            <w:tcW w:w="9628" w:type="dxa"/>
            <w:gridSpan w:val="6"/>
            <w:shd w:val="clear" w:color="auto" w:fill="7030B4"/>
          </w:tcPr>
          <w:p w14:paraId="207CB25B" w14:textId="7A6A9A33" w:rsidR="00FE30D0" w:rsidRPr="00FE30D0" w:rsidRDefault="001E4966" w:rsidP="00FE30D0">
            <w:pPr>
              <w:spacing w:before="120" w:after="120"/>
              <w:rPr>
                <w:b/>
                <w:bCs/>
                <w:color w:val="FFFFFF" w:themeColor="background1"/>
                <w:sz w:val="24"/>
                <w:szCs w:val="24"/>
              </w:rPr>
            </w:pPr>
            <w:r>
              <w:rPr>
                <w:b/>
                <w:bCs/>
                <w:color w:val="FFFFFF" w:themeColor="background1"/>
                <w:sz w:val="24"/>
                <w:szCs w:val="24"/>
              </w:rPr>
              <w:t>TECHNICAL (Knowledge and Experience)</w:t>
            </w:r>
            <w:r w:rsidR="00260C49">
              <w:rPr>
                <w:b/>
                <w:bCs/>
                <w:color w:val="FFFFFF" w:themeColor="background1"/>
                <w:sz w:val="24"/>
                <w:szCs w:val="24"/>
              </w:rPr>
              <w:t xml:space="preserve"> - 30%</w:t>
            </w:r>
          </w:p>
        </w:tc>
      </w:tr>
      <w:tr w:rsidR="00FE30D0" w14:paraId="7076B959" w14:textId="77777777" w:rsidTr="00FE30D0">
        <w:tc>
          <w:tcPr>
            <w:tcW w:w="9628" w:type="dxa"/>
            <w:gridSpan w:val="6"/>
          </w:tcPr>
          <w:p w14:paraId="6A55C772" w14:textId="2824E1CD" w:rsidR="00A425D2" w:rsidRPr="00250ED3" w:rsidRDefault="00C31FF4" w:rsidP="00A425D2">
            <w:pPr>
              <w:pStyle w:val="ListParagraph"/>
              <w:numPr>
                <w:ilvl w:val="0"/>
                <w:numId w:val="5"/>
              </w:numPr>
              <w:spacing w:before="120" w:after="120"/>
              <w:jc w:val="both"/>
              <w:rPr>
                <w:color w:val="000000" w:themeColor="text1"/>
                <w:sz w:val="24"/>
                <w:szCs w:val="24"/>
              </w:rPr>
            </w:pPr>
            <w:r w:rsidRPr="00250ED3">
              <w:rPr>
                <w:color w:val="000000" w:themeColor="text1"/>
                <w:sz w:val="24"/>
                <w:szCs w:val="24"/>
              </w:rPr>
              <w:t>Substantial and demonstrable</w:t>
            </w:r>
            <w:r w:rsidR="00A425D2" w:rsidRPr="00250ED3">
              <w:rPr>
                <w:color w:val="000000" w:themeColor="text1"/>
                <w:sz w:val="24"/>
                <w:szCs w:val="24"/>
              </w:rPr>
              <w:t xml:space="preserve"> experience of working in a Community Fundraising Team</w:t>
            </w:r>
            <w:r w:rsidRPr="00250ED3">
              <w:rPr>
                <w:color w:val="000000" w:themeColor="text1"/>
                <w:sz w:val="24"/>
                <w:szCs w:val="24"/>
              </w:rPr>
              <w:t>, ideally in a leadership or management capacity.</w:t>
            </w:r>
          </w:p>
          <w:p w14:paraId="13E70DD0" w14:textId="29C9623E" w:rsidR="00C31FF4" w:rsidRPr="00250ED3" w:rsidRDefault="00250ED3" w:rsidP="00250ED3">
            <w:pPr>
              <w:pStyle w:val="ListParagraph"/>
              <w:numPr>
                <w:ilvl w:val="0"/>
                <w:numId w:val="5"/>
              </w:numPr>
              <w:spacing w:before="120" w:after="120"/>
              <w:jc w:val="both"/>
              <w:rPr>
                <w:color w:val="000000" w:themeColor="text1"/>
                <w:sz w:val="24"/>
                <w:szCs w:val="24"/>
              </w:rPr>
            </w:pPr>
            <w:r w:rsidRPr="00250ED3">
              <w:rPr>
                <w:color w:val="000000" w:themeColor="text1"/>
                <w:sz w:val="24"/>
                <w:szCs w:val="24"/>
              </w:rPr>
              <w:t>Significant experience of b</w:t>
            </w:r>
            <w:r w:rsidR="00A425D2" w:rsidRPr="00250ED3">
              <w:rPr>
                <w:color w:val="000000" w:themeColor="text1"/>
                <w:sz w:val="24"/>
                <w:szCs w:val="24"/>
              </w:rPr>
              <w:t xml:space="preserve">uilding strong and lasting relationships with </w:t>
            </w:r>
            <w:r w:rsidR="00235971">
              <w:rPr>
                <w:color w:val="000000" w:themeColor="text1"/>
                <w:sz w:val="24"/>
                <w:szCs w:val="24"/>
              </w:rPr>
              <w:t xml:space="preserve">new and existing, </w:t>
            </w:r>
            <w:r w:rsidR="00A425D2" w:rsidRPr="00250ED3">
              <w:rPr>
                <w:color w:val="000000" w:themeColor="text1"/>
                <w:sz w:val="24"/>
                <w:szCs w:val="24"/>
              </w:rPr>
              <w:t>supporters, volunteers and / or corporates</w:t>
            </w:r>
            <w:r w:rsidRPr="00250ED3">
              <w:rPr>
                <w:color w:val="000000" w:themeColor="text1"/>
                <w:sz w:val="24"/>
                <w:szCs w:val="24"/>
              </w:rPr>
              <w:t>, including managing a team of volunteers.</w:t>
            </w:r>
          </w:p>
          <w:p w14:paraId="3175389F" w14:textId="61232337" w:rsidR="00A425D2" w:rsidRPr="00250ED3" w:rsidRDefault="00A425D2" w:rsidP="00A425D2">
            <w:pPr>
              <w:pStyle w:val="ListParagraph"/>
              <w:numPr>
                <w:ilvl w:val="0"/>
                <w:numId w:val="5"/>
              </w:numPr>
              <w:spacing w:before="120" w:after="120"/>
              <w:jc w:val="both"/>
              <w:rPr>
                <w:color w:val="000000" w:themeColor="text1"/>
                <w:sz w:val="24"/>
                <w:szCs w:val="24"/>
              </w:rPr>
            </w:pPr>
            <w:r w:rsidRPr="00250ED3">
              <w:rPr>
                <w:color w:val="000000" w:themeColor="text1"/>
                <w:sz w:val="24"/>
                <w:szCs w:val="24"/>
              </w:rPr>
              <w:t xml:space="preserve">Experience of covering a large geographical area within </w:t>
            </w:r>
            <w:r w:rsidR="00250ED3" w:rsidRPr="00250ED3">
              <w:rPr>
                <w:color w:val="000000" w:themeColor="text1"/>
                <w:sz w:val="24"/>
                <w:szCs w:val="24"/>
              </w:rPr>
              <w:t xml:space="preserve">a </w:t>
            </w:r>
            <w:r w:rsidRPr="00250ED3">
              <w:rPr>
                <w:color w:val="000000" w:themeColor="text1"/>
                <w:sz w:val="24"/>
                <w:szCs w:val="24"/>
              </w:rPr>
              <w:t>Community Fundraising or similar role</w:t>
            </w:r>
          </w:p>
          <w:p w14:paraId="282404B1" w14:textId="04913AD9" w:rsidR="00C31FF4" w:rsidRPr="00250ED3" w:rsidRDefault="00C31FF4" w:rsidP="00C31FF4">
            <w:pPr>
              <w:pStyle w:val="ListParagraph"/>
              <w:numPr>
                <w:ilvl w:val="0"/>
                <w:numId w:val="5"/>
              </w:numPr>
              <w:spacing w:before="120" w:after="120"/>
              <w:jc w:val="both"/>
              <w:rPr>
                <w:color w:val="000000" w:themeColor="text1"/>
                <w:sz w:val="24"/>
                <w:szCs w:val="24"/>
              </w:rPr>
            </w:pPr>
            <w:r w:rsidRPr="00250ED3">
              <w:rPr>
                <w:color w:val="000000" w:themeColor="text1"/>
                <w:sz w:val="24"/>
                <w:szCs w:val="24"/>
              </w:rPr>
              <w:t>Proven track record of s</w:t>
            </w:r>
            <w:r w:rsidR="00A425D2" w:rsidRPr="00250ED3">
              <w:rPr>
                <w:color w:val="000000" w:themeColor="text1"/>
                <w:sz w:val="24"/>
                <w:szCs w:val="24"/>
              </w:rPr>
              <w:t>uccessfully deliver</w:t>
            </w:r>
            <w:r w:rsidR="00A91EE0">
              <w:rPr>
                <w:color w:val="000000" w:themeColor="text1"/>
                <w:sz w:val="24"/>
                <w:szCs w:val="24"/>
              </w:rPr>
              <w:t xml:space="preserve">ing </w:t>
            </w:r>
            <w:r w:rsidR="00A425D2" w:rsidRPr="00250ED3">
              <w:rPr>
                <w:color w:val="000000" w:themeColor="text1"/>
                <w:sz w:val="24"/>
                <w:szCs w:val="24"/>
              </w:rPr>
              <w:t xml:space="preserve">strategies for income </w:t>
            </w:r>
            <w:r w:rsidRPr="00250ED3">
              <w:rPr>
                <w:color w:val="000000" w:themeColor="text1"/>
                <w:sz w:val="24"/>
                <w:szCs w:val="24"/>
              </w:rPr>
              <w:t xml:space="preserve">generation and </w:t>
            </w:r>
            <w:r w:rsidR="00A91EE0">
              <w:rPr>
                <w:color w:val="000000" w:themeColor="text1"/>
                <w:sz w:val="24"/>
                <w:szCs w:val="24"/>
              </w:rPr>
              <w:t xml:space="preserve">delivering </w:t>
            </w:r>
            <w:r w:rsidR="00A425D2" w:rsidRPr="00250ED3">
              <w:rPr>
                <w:color w:val="000000" w:themeColor="text1"/>
                <w:sz w:val="24"/>
                <w:szCs w:val="24"/>
              </w:rPr>
              <w:t>challenging income targets</w:t>
            </w:r>
            <w:r w:rsidRPr="00250ED3">
              <w:rPr>
                <w:color w:val="000000" w:themeColor="text1"/>
                <w:sz w:val="24"/>
                <w:szCs w:val="24"/>
              </w:rPr>
              <w:t>.</w:t>
            </w:r>
          </w:p>
          <w:p w14:paraId="5AA4E54F" w14:textId="57E5DB89" w:rsidR="00347E79" w:rsidRPr="00C31FF4" w:rsidRDefault="00347E79" w:rsidP="00C31FF4">
            <w:pPr>
              <w:pStyle w:val="ListParagraph"/>
              <w:numPr>
                <w:ilvl w:val="0"/>
                <w:numId w:val="5"/>
              </w:numPr>
              <w:spacing w:before="120" w:after="120"/>
              <w:jc w:val="both"/>
              <w:rPr>
                <w:color w:val="FF0000"/>
                <w:sz w:val="24"/>
                <w:szCs w:val="24"/>
              </w:rPr>
            </w:pPr>
            <w:r w:rsidRPr="00C31FF4">
              <w:rPr>
                <w:sz w:val="24"/>
                <w:szCs w:val="24"/>
              </w:rPr>
              <w:t xml:space="preserve">Experience of managing business processes, identifying improvements, and making positive changes in a target driven environment. </w:t>
            </w:r>
          </w:p>
          <w:p w14:paraId="02FDFC71" w14:textId="77777777" w:rsidR="00347E79" w:rsidRPr="00103741" w:rsidRDefault="00347E79" w:rsidP="00347E79">
            <w:pPr>
              <w:pStyle w:val="ListParagraph"/>
              <w:numPr>
                <w:ilvl w:val="0"/>
                <w:numId w:val="5"/>
              </w:numPr>
              <w:spacing w:before="120" w:after="120"/>
              <w:jc w:val="both"/>
              <w:rPr>
                <w:sz w:val="24"/>
                <w:szCs w:val="24"/>
              </w:rPr>
            </w:pPr>
            <w:r w:rsidRPr="00103741">
              <w:rPr>
                <w:sz w:val="24"/>
                <w:szCs w:val="24"/>
              </w:rPr>
              <w:lastRenderedPageBreak/>
              <w:t xml:space="preserve">Understand the principles of leadership and management and have the self-awareness to recognise areas of strength and areas for personal development and improvement. </w:t>
            </w:r>
          </w:p>
          <w:p w14:paraId="64CA2E60" w14:textId="528B5120" w:rsidR="00347E79" w:rsidRPr="00103741" w:rsidRDefault="00A91EE0" w:rsidP="00347E79">
            <w:pPr>
              <w:pStyle w:val="ListParagraph"/>
              <w:numPr>
                <w:ilvl w:val="0"/>
                <w:numId w:val="5"/>
              </w:numPr>
              <w:spacing w:before="120" w:after="120"/>
              <w:jc w:val="both"/>
              <w:rPr>
                <w:sz w:val="24"/>
                <w:szCs w:val="24"/>
              </w:rPr>
            </w:pPr>
            <w:r>
              <w:rPr>
                <w:sz w:val="24"/>
                <w:szCs w:val="24"/>
              </w:rPr>
              <w:t>Time management and planning</w:t>
            </w:r>
            <w:r w:rsidR="00347E79" w:rsidRPr="00103741">
              <w:rPr>
                <w:sz w:val="24"/>
                <w:szCs w:val="24"/>
              </w:rPr>
              <w:t xml:space="preserve"> to increase effectiveness, efficiency, and productivity.</w:t>
            </w:r>
          </w:p>
          <w:p w14:paraId="3B6202FA" w14:textId="46E5887F" w:rsidR="00347E79" w:rsidRPr="00103741" w:rsidRDefault="002F569B" w:rsidP="00347E79">
            <w:pPr>
              <w:pStyle w:val="ListParagraph"/>
              <w:numPr>
                <w:ilvl w:val="0"/>
                <w:numId w:val="5"/>
              </w:numPr>
              <w:spacing w:before="120" w:after="120"/>
              <w:jc w:val="both"/>
              <w:rPr>
                <w:sz w:val="24"/>
                <w:szCs w:val="24"/>
              </w:rPr>
            </w:pPr>
            <w:r>
              <w:rPr>
                <w:sz w:val="24"/>
                <w:szCs w:val="24"/>
              </w:rPr>
              <w:t>Well-developed</w:t>
            </w:r>
            <w:r w:rsidR="00A91EE0">
              <w:rPr>
                <w:sz w:val="24"/>
                <w:szCs w:val="24"/>
              </w:rPr>
              <w:t xml:space="preserve"> analytical and evaluation skills</w:t>
            </w:r>
            <w:r w:rsidR="00347E79" w:rsidRPr="00103741">
              <w:rPr>
                <w:sz w:val="24"/>
                <w:szCs w:val="24"/>
              </w:rPr>
              <w:t xml:space="preserve"> (data, observations, communication, reflection etc.) to guide thinking and future actions.</w:t>
            </w:r>
          </w:p>
          <w:p w14:paraId="3A190318" w14:textId="77777777" w:rsidR="00347E79" w:rsidRPr="00103741" w:rsidRDefault="00347E79" w:rsidP="00347E79">
            <w:pPr>
              <w:pStyle w:val="ListParagraph"/>
              <w:numPr>
                <w:ilvl w:val="0"/>
                <w:numId w:val="5"/>
              </w:numPr>
              <w:spacing w:before="120" w:after="120"/>
              <w:jc w:val="both"/>
              <w:rPr>
                <w:sz w:val="24"/>
                <w:szCs w:val="24"/>
              </w:rPr>
            </w:pPr>
            <w:r w:rsidRPr="00103741">
              <w:rPr>
                <w:sz w:val="24"/>
                <w:szCs w:val="24"/>
              </w:rPr>
              <w:t>Understand, communicate, and interact effectively and sensitively with people of different cultures and socio-economic backgrounds.</w:t>
            </w:r>
          </w:p>
          <w:p w14:paraId="7BE237D8" w14:textId="77777777" w:rsidR="00F03855" w:rsidRDefault="00347E79" w:rsidP="00250ED3">
            <w:pPr>
              <w:pStyle w:val="ListParagraph"/>
              <w:numPr>
                <w:ilvl w:val="0"/>
                <w:numId w:val="5"/>
              </w:numPr>
              <w:spacing w:before="120" w:after="120"/>
              <w:jc w:val="both"/>
              <w:rPr>
                <w:sz w:val="24"/>
                <w:szCs w:val="24"/>
              </w:rPr>
            </w:pPr>
            <w:r w:rsidRPr="00103741">
              <w:rPr>
                <w:sz w:val="24"/>
                <w:szCs w:val="24"/>
              </w:rPr>
              <w:t>Awareness of one’s own frame of reference, attitude towards cultural differences, and knowledge of different worldviews and practices.</w:t>
            </w:r>
          </w:p>
          <w:p w14:paraId="4F8692E6" w14:textId="37A26459" w:rsidR="00A91EE0" w:rsidRPr="002F569B" w:rsidRDefault="00A91EE0" w:rsidP="00250ED3">
            <w:pPr>
              <w:pStyle w:val="ListParagraph"/>
              <w:numPr>
                <w:ilvl w:val="0"/>
                <w:numId w:val="5"/>
              </w:numPr>
              <w:spacing w:before="120" w:after="120"/>
              <w:jc w:val="both"/>
              <w:rPr>
                <w:rFonts w:cstheme="minorHAnsi"/>
                <w:sz w:val="24"/>
                <w:szCs w:val="24"/>
              </w:rPr>
            </w:pPr>
            <w:r w:rsidRPr="002F569B">
              <w:rPr>
                <w:rFonts w:cstheme="minorHAnsi"/>
                <w:color w:val="000000"/>
                <w:sz w:val="24"/>
                <w:szCs w:val="24"/>
              </w:rPr>
              <w:t>Experience of working with databases and pipelines of supporters</w:t>
            </w:r>
            <w:r w:rsidR="002F569B">
              <w:rPr>
                <w:rFonts w:cstheme="minorHAnsi"/>
                <w:color w:val="000000"/>
                <w:sz w:val="24"/>
                <w:szCs w:val="24"/>
              </w:rPr>
              <w:t>.</w:t>
            </w:r>
          </w:p>
          <w:p w14:paraId="3C9D0FDF" w14:textId="6BF0703D" w:rsidR="00A91EE0" w:rsidRPr="00250ED3" w:rsidRDefault="00A91EE0" w:rsidP="00250ED3">
            <w:pPr>
              <w:pStyle w:val="ListParagraph"/>
              <w:numPr>
                <w:ilvl w:val="0"/>
                <w:numId w:val="5"/>
              </w:numPr>
              <w:spacing w:before="120" w:after="120"/>
              <w:jc w:val="both"/>
              <w:rPr>
                <w:sz w:val="24"/>
                <w:szCs w:val="24"/>
              </w:rPr>
            </w:pPr>
            <w:r w:rsidRPr="002F569B">
              <w:rPr>
                <w:rFonts w:cstheme="minorHAnsi"/>
                <w:color w:val="000000"/>
                <w:sz w:val="24"/>
                <w:szCs w:val="24"/>
              </w:rPr>
              <w:t xml:space="preserve">Experience of contributing to departmental income reporting, </w:t>
            </w:r>
            <w:r w:rsidR="002F569B" w:rsidRPr="002F569B">
              <w:rPr>
                <w:rFonts w:cstheme="minorHAnsi"/>
                <w:color w:val="000000"/>
                <w:sz w:val="24"/>
                <w:szCs w:val="24"/>
              </w:rPr>
              <w:t>budgeting,</w:t>
            </w:r>
            <w:r w:rsidRPr="002F569B">
              <w:rPr>
                <w:rFonts w:cstheme="minorHAnsi"/>
                <w:color w:val="000000"/>
                <w:sz w:val="24"/>
                <w:szCs w:val="24"/>
              </w:rPr>
              <w:t xml:space="preserve"> and forecasting</w:t>
            </w:r>
            <w:r w:rsidR="002F569B">
              <w:rPr>
                <w:rFonts w:cstheme="minorHAnsi"/>
                <w:color w:val="000000"/>
                <w:sz w:val="24"/>
                <w:szCs w:val="24"/>
              </w:rPr>
              <w:t>.</w:t>
            </w:r>
          </w:p>
        </w:tc>
      </w:tr>
      <w:tr w:rsidR="00FE30D0" w14:paraId="53ED1F00" w14:textId="77777777" w:rsidTr="00FE30D0">
        <w:tc>
          <w:tcPr>
            <w:tcW w:w="9628" w:type="dxa"/>
            <w:gridSpan w:val="6"/>
            <w:shd w:val="clear" w:color="auto" w:fill="7030B4"/>
          </w:tcPr>
          <w:p w14:paraId="15B17549" w14:textId="26F3CF4A" w:rsidR="00FE30D0" w:rsidRPr="00FE30D0" w:rsidRDefault="001E4966" w:rsidP="00FE30D0">
            <w:pPr>
              <w:spacing w:before="120" w:after="120"/>
              <w:rPr>
                <w:b/>
                <w:bCs/>
                <w:color w:val="FFFFFF" w:themeColor="background1"/>
                <w:sz w:val="24"/>
                <w:szCs w:val="24"/>
              </w:rPr>
            </w:pPr>
            <w:r>
              <w:rPr>
                <w:b/>
                <w:bCs/>
                <w:color w:val="FFFFFF" w:themeColor="background1"/>
                <w:sz w:val="24"/>
                <w:szCs w:val="24"/>
              </w:rPr>
              <w:lastRenderedPageBreak/>
              <w:t>BEHAVIOURAL (Skills and Abilities)</w:t>
            </w:r>
            <w:r w:rsidR="00260C49">
              <w:rPr>
                <w:b/>
                <w:bCs/>
                <w:color w:val="FFFFFF" w:themeColor="background1"/>
                <w:sz w:val="24"/>
                <w:szCs w:val="24"/>
              </w:rPr>
              <w:t xml:space="preserve"> - 30%</w:t>
            </w:r>
          </w:p>
        </w:tc>
      </w:tr>
      <w:tr w:rsidR="00FE30D0" w14:paraId="6E96C4D5" w14:textId="77777777" w:rsidTr="00FE30D0">
        <w:tc>
          <w:tcPr>
            <w:tcW w:w="9628" w:type="dxa"/>
            <w:gridSpan w:val="6"/>
          </w:tcPr>
          <w:p w14:paraId="6BAF4EA5" w14:textId="6435A8A5" w:rsidR="002B54A2" w:rsidRPr="000F1FC7" w:rsidRDefault="000F1FC7" w:rsidP="002B54A2">
            <w:pPr>
              <w:pStyle w:val="ListParagraph"/>
              <w:numPr>
                <w:ilvl w:val="0"/>
                <w:numId w:val="5"/>
              </w:numPr>
              <w:spacing w:before="120" w:after="120"/>
              <w:jc w:val="both"/>
              <w:rPr>
                <w:color w:val="000000" w:themeColor="text1"/>
                <w:sz w:val="24"/>
                <w:szCs w:val="24"/>
              </w:rPr>
            </w:pPr>
            <w:r w:rsidRPr="000F1FC7">
              <w:rPr>
                <w:color w:val="000000" w:themeColor="text1"/>
                <w:sz w:val="24"/>
                <w:szCs w:val="24"/>
              </w:rPr>
              <w:t xml:space="preserve">Have the ability to </w:t>
            </w:r>
            <w:r w:rsidR="00EA47A5" w:rsidRPr="000F1FC7">
              <w:rPr>
                <w:color w:val="000000" w:themeColor="text1"/>
                <w:sz w:val="24"/>
                <w:szCs w:val="24"/>
              </w:rPr>
              <w:t xml:space="preserve">engage with </w:t>
            </w:r>
            <w:r w:rsidR="006C0944" w:rsidRPr="000F1FC7">
              <w:rPr>
                <w:color w:val="000000" w:themeColor="text1"/>
                <w:sz w:val="24"/>
                <w:szCs w:val="24"/>
              </w:rPr>
              <w:t xml:space="preserve">diverse communities and volunteers, to </w:t>
            </w:r>
            <w:r>
              <w:rPr>
                <w:color w:val="000000" w:themeColor="text1"/>
                <w:sz w:val="24"/>
                <w:szCs w:val="24"/>
              </w:rPr>
              <w:t xml:space="preserve">attract </w:t>
            </w:r>
            <w:r w:rsidR="006C0944" w:rsidRPr="000F1FC7">
              <w:rPr>
                <w:color w:val="000000" w:themeColor="text1"/>
                <w:sz w:val="24"/>
                <w:szCs w:val="24"/>
              </w:rPr>
              <w:t xml:space="preserve">the most effective support from the </w:t>
            </w:r>
            <w:r w:rsidRPr="000F1FC7">
              <w:rPr>
                <w:color w:val="000000" w:themeColor="text1"/>
                <w:sz w:val="24"/>
                <w:szCs w:val="24"/>
              </w:rPr>
              <w:t>geographical area.</w:t>
            </w:r>
          </w:p>
          <w:p w14:paraId="55E4C0C2" w14:textId="6B02F649" w:rsidR="002B54A2" w:rsidRPr="002E4718" w:rsidRDefault="002B54A2" w:rsidP="002B54A2">
            <w:pPr>
              <w:pStyle w:val="ListParagraph"/>
              <w:numPr>
                <w:ilvl w:val="0"/>
                <w:numId w:val="5"/>
              </w:numPr>
              <w:spacing w:before="120" w:after="120"/>
              <w:jc w:val="both"/>
              <w:rPr>
                <w:sz w:val="24"/>
                <w:szCs w:val="24"/>
              </w:rPr>
            </w:pPr>
            <w:r>
              <w:rPr>
                <w:sz w:val="24"/>
                <w:szCs w:val="24"/>
              </w:rPr>
              <w:t>Recognise and understand areas for improvement and embed any learning from formal training, development, or self-reflection.</w:t>
            </w:r>
          </w:p>
          <w:p w14:paraId="00741357" w14:textId="437E50C6" w:rsidR="00980217" w:rsidRDefault="00980217" w:rsidP="002B54A2">
            <w:pPr>
              <w:pStyle w:val="ListParagraph"/>
              <w:numPr>
                <w:ilvl w:val="0"/>
                <w:numId w:val="5"/>
              </w:numPr>
              <w:spacing w:before="120" w:after="120"/>
              <w:jc w:val="both"/>
              <w:rPr>
                <w:sz w:val="24"/>
                <w:szCs w:val="24"/>
              </w:rPr>
            </w:pPr>
            <w:r>
              <w:rPr>
                <w:sz w:val="24"/>
                <w:szCs w:val="24"/>
              </w:rPr>
              <w:t>Be s</w:t>
            </w:r>
            <w:r w:rsidRPr="00980217">
              <w:rPr>
                <w:sz w:val="24"/>
                <w:szCs w:val="24"/>
              </w:rPr>
              <w:t>elf-motivated with the ability to prioritise multiple projects and their competing demands in an outcome driven environment</w:t>
            </w:r>
            <w:r>
              <w:rPr>
                <w:sz w:val="24"/>
                <w:szCs w:val="24"/>
              </w:rPr>
              <w:t xml:space="preserve">. </w:t>
            </w:r>
          </w:p>
          <w:p w14:paraId="487965C6" w14:textId="6DD3D7B5" w:rsidR="002B54A2" w:rsidRPr="0062519B" w:rsidRDefault="002B54A2" w:rsidP="002B54A2">
            <w:pPr>
              <w:pStyle w:val="ListParagraph"/>
              <w:numPr>
                <w:ilvl w:val="0"/>
                <w:numId w:val="5"/>
              </w:numPr>
              <w:spacing w:before="120" w:after="120"/>
              <w:jc w:val="both"/>
              <w:rPr>
                <w:sz w:val="24"/>
                <w:szCs w:val="24"/>
              </w:rPr>
            </w:pPr>
            <w:r w:rsidRPr="0062519B">
              <w:rPr>
                <w:sz w:val="24"/>
                <w:szCs w:val="24"/>
              </w:rPr>
              <w:t xml:space="preserve">Be confident in using your initiative to effectively develop and manage </w:t>
            </w:r>
            <w:r>
              <w:rPr>
                <w:sz w:val="24"/>
                <w:szCs w:val="24"/>
              </w:rPr>
              <w:t>the organisation’s fundraising and community engagement functions</w:t>
            </w:r>
            <w:r w:rsidRPr="0062519B">
              <w:rPr>
                <w:sz w:val="24"/>
                <w:szCs w:val="24"/>
              </w:rPr>
              <w:t xml:space="preserve">, seeking </w:t>
            </w:r>
            <w:r>
              <w:rPr>
                <w:sz w:val="24"/>
                <w:szCs w:val="24"/>
              </w:rPr>
              <w:t>any</w:t>
            </w:r>
            <w:r w:rsidRPr="0062519B">
              <w:rPr>
                <w:sz w:val="24"/>
                <w:szCs w:val="24"/>
              </w:rPr>
              <w:t xml:space="preserve"> necessary advice, guidance, and input from the Head of Business and Development.</w:t>
            </w:r>
          </w:p>
          <w:p w14:paraId="744236D7" w14:textId="5BF4D7F7" w:rsidR="002B54A2" w:rsidRPr="00DC39A4" w:rsidRDefault="002B54A2" w:rsidP="002B54A2">
            <w:pPr>
              <w:pStyle w:val="ListParagraph"/>
              <w:numPr>
                <w:ilvl w:val="0"/>
                <w:numId w:val="5"/>
              </w:numPr>
              <w:spacing w:before="120" w:after="120"/>
              <w:jc w:val="both"/>
              <w:rPr>
                <w:sz w:val="24"/>
                <w:szCs w:val="24"/>
              </w:rPr>
            </w:pPr>
            <w:r w:rsidRPr="0062519B">
              <w:rPr>
                <w:rFonts w:ascii="Calibri" w:hAnsi="Calibri" w:cs="Calibri"/>
                <w:sz w:val="24"/>
                <w:szCs w:val="24"/>
              </w:rPr>
              <w:t>Demonstrate a high level of written, verbal, and non</w:t>
            </w:r>
            <w:r>
              <w:rPr>
                <w:rFonts w:ascii="Calibri" w:hAnsi="Calibri" w:cs="Calibri"/>
                <w:sz w:val="24"/>
                <w:szCs w:val="24"/>
              </w:rPr>
              <w:t>-verbal</w:t>
            </w:r>
            <w:r w:rsidRPr="00457608">
              <w:rPr>
                <w:rFonts w:ascii="Calibri" w:hAnsi="Calibri" w:cs="Calibri"/>
                <w:sz w:val="24"/>
                <w:szCs w:val="24"/>
              </w:rPr>
              <w:t xml:space="preserve"> communication skills, including the ability to negotiate and influence appropriately with a range </w:t>
            </w:r>
            <w:r w:rsidR="002F569B">
              <w:rPr>
                <w:rFonts w:ascii="Calibri" w:hAnsi="Calibri" w:cs="Calibri"/>
                <w:sz w:val="24"/>
                <w:szCs w:val="24"/>
              </w:rPr>
              <w:t xml:space="preserve">of </w:t>
            </w:r>
            <w:r w:rsidRPr="00DC39A4">
              <w:rPr>
                <w:rFonts w:ascii="Calibri" w:hAnsi="Calibri" w:cs="Calibri"/>
                <w:sz w:val="24"/>
                <w:szCs w:val="24"/>
              </w:rPr>
              <w:t>stakeholders.</w:t>
            </w:r>
          </w:p>
          <w:p w14:paraId="2B3ED51C" w14:textId="597F9D0F" w:rsidR="002B54A2" w:rsidRPr="00F31023" w:rsidRDefault="000F1FC7" w:rsidP="002B54A2">
            <w:pPr>
              <w:pStyle w:val="ListParagraph"/>
              <w:numPr>
                <w:ilvl w:val="0"/>
                <w:numId w:val="5"/>
              </w:numPr>
              <w:spacing w:before="120" w:after="120"/>
              <w:jc w:val="both"/>
            </w:pPr>
            <w:r>
              <w:rPr>
                <w:sz w:val="24"/>
                <w:szCs w:val="24"/>
              </w:rPr>
              <w:t>Have the ability</w:t>
            </w:r>
            <w:r w:rsidR="002B54A2" w:rsidRPr="00F31023">
              <w:rPr>
                <w:sz w:val="24"/>
                <w:szCs w:val="24"/>
              </w:rPr>
              <w:t xml:space="preserve"> to review data and scenarios to demonstrate impact and make sound decisions, with a willingness to change the direction of your thinking, based on information available to you. </w:t>
            </w:r>
          </w:p>
          <w:p w14:paraId="17E42B19" w14:textId="7AA143F2" w:rsidR="004F7138" w:rsidRPr="004F7138" w:rsidRDefault="000F1FC7" w:rsidP="004F7138">
            <w:pPr>
              <w:pStyle w:val="ListParagraph"/>
              <w:numPr>
                <w:ilvl w:val="0"/>
                <w:numId w:val="5"/>
              </w:numPr>
              <w:spacing w:before="120" w:after="120"/>
              <w:jc w:val="both"/>
            </w:pPr>
            <w:r>
              <w:rPr>
                <w:sz w:val="24"/>
                <w:szCs w:val="24"/>
              </w:rPr>
              <w:t>Have the ability to</w:t>
            </w:r>
            <w:r w:rsidR="002B54A2" w:rsidRPr="00F31023">
              <w:rPr>
                <w:sz w:val="24"/>
                <w:szCs w:val="24"/>
              </w:rPr>
              <w:t xml:space="preserve"> </w:t>
            </w:r>
            <w:r w:rsidR="005419D6">
              <w:rPr>
                <w:sz w:val="24"/>
                <w:szCs w:val="24"/>
              </w:rPr>
              <w:t>be objective and</w:t>
            </w:r>
            <w:r w:rsidR="002B54A2" w:rsidRPr="00F31023">
              <w:rPr>
                <w:sz w:val="24"/>
                <w:szCs w:val="24"/>
              </w:rPr>
              <w:t xml:space="preserve"> take accountability for </w:t>
            </w:r>
            <w:r w:rsidR="005419D6">
              <w:rPr>
                <w:sz w:val="24"/>
                <w:szCs w:val="24"/>
              </w:rPr>
              <w:t>challenging decisions</w:t>
            </w:r>
            <w:r w:rsidR="002B54A2" w:rsidRPr="00F31023">
              <w:rPr>
                <w:sz w:val="24"/>
                <w:szCs w:val="24"/>
              </w:rPr>
              <w:t>, and reflect upon any outcome or impact of your professional judgme</w:t>
            </w:r>
            <w:r w:rsidR="005419D6">
              <w:rPr>
                <w:sz w:val="24"/>
                <w:szCs w:val="24"/>
              </w:rPr>
              <w:t>nts</w:t>
            </w:r>
          </w:p>
          <w:p w14:paraId="4ACB26A7" w14:textId="1E12B772" w:rsidR="004F7138" w:rsidRPr="005309AF" w:rsidRDefault="005419D6" w:rsidP="004F7138">
            <w:pPr>
              <w:pStyle w:val="ListParagraph"/>
              <w:numPr>
                <w:ilvl w:val="0"/>
                <w:numId w:val="5"/>
              </w:numPr>
              <w:spacing w:before="120" w:after="120"/>
              <w:jc w:val="both"/>
            </w:pPr>
            <w:r>
              <w:rPr>
                <w:sz w:val="24"/>
                <w:szCs w:val="24"/>
              </w:rPr>
              <w:t>Be flexible and adaptable to</w:t>
            </w:r>
            <w:r w:rsidR="004F7138">
              <w:rPr>
                <w:sz w:val="24"/>
                <w:szCs w:val="24"/>
              </w:rPr>
              <w:t xml:space="preserve"> support other areas of the business, and fundraising functions where required.</w:t>
            </w:r>
          </w:p>
        </w:tc>
      </w:tr>
      <w:tr w:rsidR="00FE30D0" w14:paraId="03EECE5E" w14:textId="77777777" w:rsidTr="00FE30D0">
        <w:tc>
          <w:tcPr>
            <w:tcW w:w="9628" w:type="dxa"/>
            <w:gridSpan w:val="6"/>
            <w:shd w:val="clear" w:color="auto" w:fill="7030B4"/>
          </w:tcPr>
          <w:p w14:paraId="290A1C5C" w14:textId="112C2531" w:rsidR="00FE30D0" w:rsidRPr="00FE30D0" w:rsidRDefault="001E4966" w:rsidP="00FE30D0">
            <w:pPr>
              <w:spacing w:before="120" w:after="120"/>
              <w:rPr>
                <w:b/>
                <w:bCs/>
                <w:color w:val="FFFFFF" w:themeColor="background1"/>
                <w:sz w:val="24"/>
                <w:szCs w:val="24"/>
              </w:rPr>
            </w:pPr>
            <w:r>
              <w:rPr>
                <w:b/>
                <w:bCs/>
                <w:color w:val="FFFFFF" w:themeColor="background1"/>
                <w:sz w:val="24"/>
                <w:szCs w:val="24"/>
              </w:rPr>
              <w:t>CORE (Values</w:t>
            </w:r>
            <w:r w:rsidR="00725CB4">
              <w:rPr>
                <w:b/>
                <w:bCs/>
                <w:color w:val="FFFFFF" w:themeColor="background1"/>
                <w:sz w:val="24"/>
                <w:szCs w:val="24"/>
              </w:rPr>
              <w:t xml:space="preserve"> and Attitude</w:t>
            </w:r>
            <w:r>
              <w:rPr>
                <w:b/>
                <w:bCs/>
                <w:color w:val="FFFFFF" w:themeColor="background1"/>
                <w:sz w:val="24"/>
                <w:szCs w:val="24"/>
              </w:rPr>
              <w:t>)</w:t>
            </w:r>
            <w:r w:rsidR="00260C49">
              <w:rPr>
                <w:b/>
                <w:bCs/>
                <w:color w:val="FFFFFF" w:themeColor="background1"/>
                <w:sz w:val="24"/>
                <w:szCs w:val="24"/>
              </w:rPr>
              <w:t xml:space="preserve"> - 40%</w:t>
            </w:r>
          </w:p>
        </w:tc>
      </w:tr>
      <w:tr w:rsidR="00FE30D0" w14:paraId="0209C8CC" w14:textId="77777777" w:rsidTr="00FE30D0">
        <w:tc>
          <w:tcPr>
            <w:tcW w:w="9628" w:type="dxa"/>
            <w:gridSpan w:val="6"/>
          </w:tcPr>
          <w:p w14:paraId="450FAE9B" w14:textId="77777777" w:rsidR="00135F2C" w:rsidRPr="00020E83" w:rsidRDefault="00135F2C" w:rsidP="00135F2C">
            <w:pPr>
              <w:pStyle w:val="ListParagraph"/>
              <w:numPr>
                <w:ilvl w:val="0"/>
                <w:numId w:val="5"/>
              </w:numPr>
              <w:spacing w:before="120" w:after="120"/>
              <w:jc w:val="both"/>
              <w:rPr>
                <w:sz w:val="24"/>
                <w:szCs w:val="24"/>
              </w:rPr>
            </w:pPr>
            <w:r w:rsidRPr="00020E83">
              <w:rPr>
                <w:rFonts w:ascii="Calibri" w:hAnsi="Calibri" w:cs="Calibri"/>
                <w:sz w:val="24"/>
                <w:szCs w:val="24"/>
              </w:rPr>
              <w:t>Have a commitment, and the ability to role model The Bridge (East Midlands) organisational values and ethos and be an ambassador for its vision and mission.</w:t>
            </w:r>
          </w:p>
          <w:p w14:paraId="05AA5C5C" w14:textId="77777777" w:rsidR="00135F2C" w:rsidRPr="00F52663" w:rsidRDefault="00135F2C" w:rsidP="00135F2C">
            <w:pPr>
              <w:pStyle w:val="ListParagraph"/>
              <w:numPr>
                <w:ilvl w:val="0"/>
                <w:numId w:val="5"/>
              </w:numPr>
              <w:spacing w:before="120" w:after="120"/>
              <w:jc w:val="both"/>
              <w:rPr>
                <w:sz w:val="24"/>
                <w:szCs w:val="24"/>
              </w:rPr>
            </w:pPr>
            <w:r w:rsidRPr="00F52663">
              <w:rPr>
                <w:sz w:val="24"/>
                <w:szCs w:val="24"/>
              </w:rPr>
              <w:t>Have a commitment to delivering excellence through the promotion of learning and continual improvement.</w:t>
            </w:r>
          </w:p>
          <w:p w14:paraId="73A5E60C" w14:textId="77777777" w:rsidR="00135F2C" w:rsidRPr="007E1CAF" w:rsidRDefault="00135F2C" w:rsidP="00135F2C">
            <w:pPr>
              <w:pStyle w:val="ListParagraph"/>
              <w:numPr>
                <w:ilvl w:val="0"/>
                <w:numId w:val="5"/>
              </w:numPr>
              <w:spacing w:before="120" w:after="120"/>
              <w:jc w:val="both"/>
              <w:rPr>
                <w:sz w:val="24"/>
                <w:szCs w:val="24"/>
              </w:rPr>
            </w:pPr>
            <w:r w:rsidRPr="00F52663">
              <w:rPr>
                <w:sz w:val="24"/>
                <w:szCs w:val="24"/>
              </w:rPr>
              <w:t xml:space="preserve">Have the ability to encourage individuals to build their self-confidence, develop their skills </w:t>
            </w:r>
            <w:r w:rsidRPr="007E1CAF">
              <w:rPr>
                <w:sz w:val="24"/>
                <w:szCs w:val="24"/>
              </w:rPr>
              <w:t>and support them with making positive contributions.</w:t>
            </w:r>
          </w:p>
          <w:p w14:paraId="3E775624" w14:textId="718044D3" w:rsidR="00135F2C" w:rsidRPr="007E1CAF" w:rsidRDefault="00135F2C" w:rsidP="00135F2C">
            <w:pPr>
              <w:pStyle w:val="ListParagraph"/>
              <w:numPr>
                <w:ilvl w:val="0"/>
                <w:numId w:val="5"/>
              </w:numPr>
              <w:spacing w:before="120" w:after="120"/>
              <w:jc w:val="both"/>
              <w:rPr>
                <w:sz w:val="24"/>
                <w:szCs w:val="24"/>
              </w:rPr>
            </w:pPr>
            <w:r w:rsidRPr="007E1CAF">
              <w:rPr>
                <w:sz w:val="24"/>
                <w:szCs w:val="24"/>
              </w:rPr>
              <w:t>Have the ability to acknowledge</w:t>
            </w:r>
            <w:r>
              <w:rPr>
                <w:sz w:val="24"/>
                <w:szCs w:val="24"/>
              </w:rPr>
              <w:t>, and value,</w:t>
            </w:r>
            <w:r w:rsidRPr="007E1CAF">
              <w:rPr>
                <w:sz w:val="24"/>
                <w:szCs w:val="24"/>
              </w:rPr>
              <w:t xml:space="preserve"> each </w:t>
            </w:r>
            <w:r w:rsidR="000F1FC7" w:rsidRPr="007E1CAF">
              <w:rPr>
                <w:sz w:val="24"/>
                <w:szCs w:val="24"/>
              </w:rPr>
              <w:t>individual’s</w:t>
            </w:r>
            <w:r w:rsidRPr="007E1CAF">
              <w:rPr>
                <w:sz w:val="24"/>
                <w:szCs w:val="24"/>
              </w:rPr>
              <w:t xml:space="preserve"> worth, needs, views and beliefs and the contributions they make to a team.</w:t>
            </w:r>
          </w:p>
          <w:p w14:paraId="03307F9E" w14:textId="77777777" w:rsidR="00135F2C" w:rsidRDefault="00135F2C" w:rsidP="00135F2C">
            <w:pPr>
              <w:pStyle w:val="ListParagraph"/>
              <w:numPr>
                <w:ilvl w:val="0"/>
                <w:numId w:val="5"/>
              </w:numPr>
              <w:spacing w:before="120" w:after="120"/>
              <w:jc w:val="both"/>
              <w:rPr>
                <w:sz w:val="24"/>
                <w:szCs w:val="24"/>
              </w:rPr>
            </w:pPr>
            <w:r w:rsidRPr="000F6CB6">
              <w:rPr>
                <w:sz w:val="24"/>
                <w:szCs w:val="24"/>
              </w:rPr>
              <w:t>Have an optimistic and proactive approach to identifying, and exploring, the most beneficial options and innovative solutions to a challenge within a team.</w:t>
            </w:r>
          </w:p>
          <w:p w14:paraId="5E54EDB1" w14:textId="77777777" w:rsidR="006949FA" w:rsidRDefault="00135F2C" w:rsidP="00135F2C">
            <w:pPr>
              <w:pStyle w:val="ListParagraph"/>
              <w:numPr>
                <w:ilvl w:val="0"/>
                <w:numId w:val="5"/>
              </w:numPr>
              <w:spacing w:before="120" w:after="120"/>
              <w:jc w:val="both"/>
              <w:rPr>
                <w:sz w:val="24"/>
                <w:szCs w:val="24"/>
              </w:rPr>
            </w:pPr>
            <w:r w:rsidRPr="000F6CB6">
              <w:rPr>
                <w:sz w:val="24"/>
                <w:szCs w:val="24"/>
              </w:rPr>
              <w:t>Have a recognition, and an understanding, of the benefits of developing trusting and positive relationships, through open and honest communication.</w:t>
            </w:r>
          </w:p>
          <w:p w14:paraId="7B6F908F" w14:textId="453905DA" w:rsidR="006B2CFC" w:rsidRPr="000F6CB6" w:rsidRDefault="006B2CFC" w:rsidP="00135F2C">
            <w:pPr>
              <w:pStyle w:val="ListParagraph"/>
              <w:numPr>
                <w:ilvl w:val="0"/>
                <w:numId w:val="5"/>
              </w:numPr>
              <w:spacing w:before="120" w:after="120"/>
              <w:jc w:val="both"/>
              <w:rPr>
                <w:sz w:val="24"/>
                <w:szCs w:val="24"/>
              </w:rPr>
            </w:pPr>
            <w:r>
              <w:rPr>
                <w:sz w:val="24"/>
                <w:szCs w:val="24"/>
              </w:rPr>
              <w:t>Have a</w:t>
            </w:r>
            <w:r w:rsidRPr="006B2CFC">
              <w:rPr>
                <w:sz w:val="24"/>
                <w:szCs w:val="24"/>
              </w:rPr>
              <w:t xml:space="preserve"> demonstrable commitment to the principles of diversity and inclusion in the </w:t>
            </w:r>
            <w:r w:rsidR="002F569B" w:rsidRPr="006B2CFC">
              <w:rPr>
                <w:sz w:val="24"/>
                <w:szCs w:val="24"/>
              </w:rPr>
              <w:t>workplace</w:t>
            </w:r>
            <w:r>
              <w:rPr>
                <w:sz w:val="24"/>
                <w:szCs w:val="24"/>
              </w:rPr>
              <w:t>.</w:t>
            </w:r>
          </w:p>
        </w:tc>
      </w:tr>
    </w:tbl>
    <w:p w14:paraId="653A00C2" w14:textId="7D3C11B4" w:rsidR="00DE658E" w:rsidRDefault="00DE658E" w:rsidP="00E941BC">
      <w:pPr>
        <w:rPr>
          <w:sz w:val="24"/>
          <w:szCs w:val="24"/>
        </w:rPr>
      </w:pPr>
    </w:p>
    <w:sectPr w:rsidR="00DE658E" w:rsidSect="00E941BC">
      <w:head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DE9F" w14:textId="77777777" w:rsidR="00B25EF0" w:rsidRDefault="00B25EF0" w:rsidP="00E941BC">
      <w:pPr>
        <w:spacing w:after="0" w:line="240" w:lineRule="auto"/>
      </w:pPr>
      <w:r>
        <w:separator/>
      </w:r>
    </w:p>
  </w:endnote>
  <w:endnote w:type="continuationSeparator" w:id="0">
    <w:p w14:paraId="32D8892F" w14:textId="77777777" w:rsidR="00B25EF0" w:rsidRDefault="00B25EF0" w:rsidP="00E9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4CC9" w14:textId="77777777" w:rsidR="00B25EF0" w:rsidRDefault="00B25EF0" w:rsidP="00E941BC">
      <w:pPr>
        <w:spacing w:after="0" w:line="240" w:lineRule="auto"/>
      </w:pPr>
      <w:r>
        <w:separator/>
      </w:r>
    </w:p>
  </w:footnote>
  <w:footnote w:type="continuationSeparator" w:id="0">
    <w:p w14:paraId="3CCCD0F5" w14:textId="77777777" w:rsidR="00B25EF0" w:rsidRDefault="00B25EF0" w:rsidP="00E94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BA48" w14:textId="13ADF592" w:rsidR="00A94C5C" w:rsidRDefault="00A94C5C" w:rsidP="00FE30D0">
    <w:pPr>
      <w:pStyle w:val="Header"/>
      <w:jc w:val="center"/>
    </w:pPr>
    <w:r>
      <w:rPr>
        <w:noProof/>
        <w:lang w:eastAsia="en-GB"/>
      </w:rPr>
      <w:drawing>
        <wp:inline distT="0" distB="0" distL="0" distR="0" wp14:anchorId="13B2A09C" wp14:editId="592560D2">
          <wp:extent cx="2493440" cy="1247775"/>
          <wp:effectExtent l="0" t="0" r="254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3688" cy="1262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E91"/>
    <w:multiLevelType w:val="hybridMultilevel"/>
    <w:tmpl w:val="BC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1E06"/>
    <w:multiLevelType w:val="hybridMultilevel"/>
    <w:tmpl w:val="1098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C5858"/>
    <w:multiLevelType w:val="hybridMultilevel"/>
    <w:tmpl w:val="E94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07A72"/>
    <w:multiLevelType w:val="hybridMultilevel"/>
    <w:tmpl w:val="5D64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1BB5"/>
    <w:multiLevelType w:val="hybridMultilevel"/>
    <w:tmpl w:val="4134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576B8"/>
    <w:multiLevelType w:val="hybridMultilevel"/>
    <w:tmpl w:val="8AB2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8540C"/>
    <w:multiLevelType w:val="hybridMultilevel"/>
    <w:tmpl w:val="ED127AD2"/>
    <w:lvl w:ilvl="0" w:tplc="32D6C38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8530A"/>
    <w:multiLevelType w:val="hybridMultilevel"/>
    <w:tmpl w:val="CA2E05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1414950"/>
    <w:multiLevelType w:val="hybridMultilevel"/>
    <w:tmpl w:val="6DB6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903E2"/>
    <w:multiLevelType w:val="hybridMultilevel"/>
    <w:tmpl w:val="D7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F6DE3"/>
    <w:multiLevelType w:val="hybridMultilevel"/>
    <w:tmpl w:val="E05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7741F"/>
    <w:multiLevelType w:val="hybridMultilevel"/>
    <w:tmpl w:val="3DA8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D15ED"/>
    <w:multiLevelType w:val="hybridMultilevel"/>
    <w:tmpl w:val="9EB4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F3BCE"/>
    <w:multiLevelType w:val="multilevel"/>
    <w:tmpl w:val="2CB0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1"/>
  </w:num>
  <w:num w:numId="5">
    <w:abstractNumId w:val="6"/>
  </w:num>
  <w:num w:numId="6">
    <w:abstractNumId w:val="12"/>
  </w:num>
  <w:num w:numId="7">
    <w:abstractNumId w:val="9"/>
  </w:num>
  <w:num w:numId="8">
    <w:abstractNumId w:val="0"/>
  </w:num>
  <w:num w:numId="9">
    <w:abstractNumId w:val="7"/>
  </w:num>
  <w:num w:numId="10">
    <w:abstractNumId w:val="2"/>
  </w:num>
  <w:num w:numId="11">
    <w:abstractNumId w:val="10"/>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BC"/>
    <w:rsid w:val="00001F7F"/>
    <w:rsid w:val="000121A0"/>
    <w:rsid w:val="00020E83"/>
    <w:rsid w:val="00045629"/>
    <w:rsid w:val="000466A6"/>
    <w:rsid w:val="00051812"/>
    <w:rsid w:val="00064428"/>
    <w:rsid w:val="000721D9"/>
    <w:rsid w:val="00072FEC"/>
    <w:rsid w:val="00075F3B"/>
    <w:rsid w:val="00082BAA"/>
    <w:rsid w:val="00082E14"/>
    <w:rsid w:val="00087A61"/>
    <w:rsid w:val="00096EA3"/>
    <w:rsid w:val="000A3E44"/>
    <w:rsid w:val="000A4E5F"/>
    <w:rsid w:val="000B057C"/>
    <w:rsid w:val="000B633C"/>
    <w:rsid w:val="000C1C96"/>
    <w:rsid w:val="000C2F6C"/>
    <w:rsid w:val="000C5269"/>
    <w:rsid w:val="000D0296"/>
    <w:rsid w:val="000D5D42"/>
    <w:rsid w:val="000E0C2E"/>
    <w:rsid w:val="000E1110"/>
    <w:rsid w:val="000E3739"/>
    <w:rsid w:val="000E7CC8"/>
    <w:rsid w:val="000F0882"/>
    <w:rsid w:val="000F1FC7"/>
    <w:rsid w:val="000F6CB6"/>
    <w:rsid w:val="0010103E"/>
    <w:rsid w:val="00101182"/>
    <w:rsid w:val="001035A1"/>
    <w:rsid w:val="00135F2C"/>
    <w:rsid w:val="0013622A"/>
    <w:rsid w:val="0014678F"/>
    <w:rsid w:val="00166B12"/>
    <w:rsid w:val="001707B5"/>
    <w:rsid w:val="0017171E"/>
    <w:rsid w:val="001765B9"/>
    <w:rsid w:val="0018132A"/>
    <w:rsid w:val="00182FA8"/>
    <w:rsid w:val="00186931"/>
    <w:rsid w:val="00186973"/>
    <w:rsid w:val="001902A5"/>
    <w:rsid w:val="00194806"/>
    <w:rsid w:val="0019509D"/>
    <w:rsid w:val="00195BC2"/>
    <w:rsid w:val="001A5D3A"/>
    <w:rsid w:val="001A5D3D"/>
    <w:rsid w:val="001A61A3"/>
    <w:rsid w:val="001D2E9D"/>
    <w:rsid w:val="001E2412"/>
    <w:rsid w:val="001E4966"/>
    <w:rsid w:val="001E74CA"/>
    <w:rsid w:val="001F11ED"/>
    <w:rsid w:val="001F330B"/>
    <w:rsid w:val="00204A45"/>
    <w:rsid w:val="00206881"/>
    <w:rsid w:val="0021003A"/>
    <w:rsid w:val="0021299C"/>
    <w:rsid w:val="00212B80"/>
    <w:rsid w:val="002171C5"/>
    <w:rsid w:val="00222E94"/>
    <w:rsid w:val="0023004D"/>
    <w:rsid w:val="00235971"/>
    <w:rsid w:val="00235E38"/>
    <w:rsid w:val="00241A30"/>
    <w:rsid w:val="00250ED3"/>
    <w:rsid w:val="00260C49"/>
    <w:rsid w:val="00265AAB"/>
    <w:rsid w:val="002662FB"/>
    <w:rsid w:val="002663F3"/>
    <w:rsid w:val="00266DC0"/>
    <w:rsid w:val="002677DA"/>
    <w:rsid w:val="002751A6"/>
    <w:rsid w:val="00283917"/>
    <w:rsid w:val="00284D1F"/>
    <w:rsid w:val="0029092D"/>
    <w:rsid w:val="002919EC"/>
    <w:rsid w:val="00293FC1"/>
    <w:rsid w:val="002B54A2"/>
    <w:rsid w:val="002C1116"/>
    <w:rsid w:val="002D1EA3"/>
    <w:rsid w:val="002D1FAB"/>
    <w:rsid w:val="002D6F01"/>
    <w:rsid w:val="002E29C7"/>
    <w:rsid w:val="002E4718"/>
    <w:rsid w:val="002F273B"/>
    <w:rsid w:val="002F48D0"/>
    <w:rsid w:val="002F569B"/>
    <w:rsid w:val="0030157C"/>
    <w:rsid w:val="003075B6"/>
    <w:rsid w:val="00311E9D"/>
    <w:rsid w:val="00322D72"/>
    <w:rsid w:val="00335139"/>
    <w:rsid w:val="00335E84"/>
    <w:rsid w:val="003413D9"/>
    <w:rsid w:val="0034623A"/>
    <w:rsid w:val="00347E79"/>
    <w:rsid w:val="00347ED7"/>
    <w:rsid w:val="003532C9"/>
    <w:rsid w:val="00373315"/>
    <w:rsid w:val="00380CB7"/>
    <w:rsid w:val="00386305"/>
    <w:rsid w:val="00387F12"/>
    <w:rsid w:val="00394A2A"/>
    <w:rsid w:val="003964F6"/>
    <w:rsid w:val="003B00D0"/>
    <w:rsid w:val="003B08F9"/>
    <w:rsid w:val="003B5763"/>
    <w:rsid w:val="003C0B90"/>
    <w:rsid w:val="003C3B85"/>
    <w:rsid w:val="003E0C25"/>
    <w:rsid w:val="003F4CB0"/>
    <w:rsid w:val="003F5791"/>
    <w:rsid w:val="0040209B"/>
    <w:rsid w:val="00403C3A"/>
    <w:rsid w:val="00407C22"/>
    <w:rsid w:val="00421ACB"/>
    <w:rsid w:val="0042537A"/>
    <w:rsid w:val="00432043"/>
    <w:rsid w:val="004325AB"/>
    <w:rsid w:val="00446AC8"/>
    <w:rsid w:val="00457608"/>
    <w:rsid w:val="0048733C"/>
    <w:rsid w:val="00492EB2"/>
    <w:rsid w:val="00496659"/>
    <w:rsid w:val="004A12A1"/>
    <w:rsid w:val="004A4415"/>
    <w:rsid w:val="004C1162"/>
    <w:rsid w:val="004E2699"/>
    <w:rsid w:val="004F50F2"/>
    <w:rsid w:val="004F7138"/>
    <w:rsid w:val="005005A0"/>
    <w:rsid w:val="00503D8D"/>
    <w:rsid w:val="00507B31"/>
    <w:rsid w:val="00510040"/>
    <w:rsid w:val="00512023"/>
    <w:rsid w:val="005309AF"/>
    <w:rsid w:val="005419D6"/>
    <w:rsid w:val="00541B22"/>
    <w:rsid w:val="00546033"/>
    <w:rsid w:val="00547320"/>
    <w:rsid w:val="00560828"/>
    <w:rsid w:val="00565F01"/>
    <w:rsid w:val="00571FB7"/>
    <w:rsid w:val="00574B69"/>
    <w:rsid w:val="005861AD"/>
    <w:rsid w:val="005B3EAC"/>
    <w:rsid w:val="005C06BE"/>
    <w:rsid w:val="005C0AC2"/>
    <w:rsid w:val="005C24DD"/>
    <w:rsid w:val="005C3360"/>
    <w:rsid w:val="005D56E1"/>
    <w:rsid w:val="005E5236"/>
    <w:rsid w:val="005E620D"/>
    <w:rsid w:val="005F584D"/>
    <w:rsid w:val="0060493C"/>
    <w:rsid w:val="00624271"/>
    <w:rsid w:val="006370C6"/>
    <w:rsid w:val="00650CBB"/>
    <w:rsid w:val="00651137"/>
    <w:rsid w:val="00651432"/>
    <w:rsid w:val="00662518"/>
    <w:rsid w:val="00677756"/>
    <w:rsid w:val="00680641"/>
    <w:rsid w:val="006903DC"/>
    <w:rsid w:val="0069388F"/>
    <w:rsid w:val="006949FA"/>
    <w:rsid w:val="006B2CFC"/>
    <w:rsid w:val="006B6818"/>
    <w:rsid w:val="006C0944"/>
    <w:rsid w:val="006D1BE1"/>
    <w:rsid w:val="006D65F1"/>
    <w:rsid w:val="006D79F3"/>
    <w:rsid w:val="006E5184"/>
    <w:rsid w:val="006E741A"/>
    <w:rsid w:val="006F2259"/>
    <w:rsid w:val="0070508C"/>
    <w:rsid w:val="00711A8B"/>
    <w:rsid w:val="00717B19"/>
    <w:rsid w:val="00720111"/>
    <w:rsid w:val="00721224"/>
    <w:rsid w:val="007213FF"/>
    <w:rsid w:val="00721C35"/>
    <w:rsid w:val="00722EAB"/>
    <w:rsid w:val="0072349E"/>
    <w:rsid w:val="00725CB4"/>
    <w:rsid w:val="00730009"/>
    <w:rsid w:val="007335E0"/>
    <w:rsid w:val="00734D17"/>
    <w:rsid w:val="007368E2"/>
    <w:rsid w:val="00740E85"/>
    <w:rsid w:val="00743E57"/>
    <w:rsid w:val="00786261"/>
    <w:rsid w:val="00797501"/>
    <w:rsid w:val="007A00D1"/>
    <w:rsid w:val="007A0AA5"/>
    <w:rsid w:val="007A42AD"/>
    <w:rsid w:val="007A5DFA"/>
    <w:rsid w:val="007C39AC"/>
    <w:rsid w:val="007C3EF6"/>
    <w:rsid w:val="007C5EB5"/>
    <w:rsid w:val="007D36D5"/>
    <w:rsid w:val="007E1B2B"/>
    <w:rsid w:val="007E1CAF"/>
    <w:rsid w:val="007E7D78"/>
    <w:rsid w:val="007F4176"/>
    <w:rsid w:val="008111EA"/>
    <w:rsid w:val="00817413"/>
    <w:rsid w:val="00817662"/>
    <w:rsid w:val="00824399"/>
    <w:rsid w:val="00827518"/>
    <w:rsid w:val="00845ED3"/>
    <w:rsid w:val="00853042"/>
    <w:rsid w:val="00855602"/>
    <w:rsid w:val="008607BD"/>
    <w:rsid w:val="00865308"/>
    <w:rsid w:val="008657D3"/>
    <w:rsid w:val="00867CB7"/>
    <w:rsid w:val="00884D1B"/>
    <w:rsid w:val="008A5041"/>
    <w:rsid w:val="008A64CE"/>
    <w:rsid w:val="008B1A71"/>
    <w:rsid w:val="008C1A3E"/>
    <w:rsid w:val="008D0E1A"/>
    <w:rsid w:val="008D588A"/>
    <w:rsid w:val="008E3580"/>
    <w:rsid w:val="008E3864"/>
    <w:rsid w:val="008E62EE"/>
    <w:rsid w:val="008E6C47"/>
    <w:rsid w:val="008E7C89"/>
    <w:rsid w:val="008F2289"/>
    <w:rsid w:val="00903A52"/>
    <w:rsid w:val="00904C53"/>
    <w:rsid w:val="0091090A"/>
    <w:rsid w:val="00912CA2"/>
    <w:rsid w:val="00927AD8"/>
    <w:rsid w:val="00944B4B"/>
    <w:rsid w:val="00945183"/>
    <w:rsid w:val="009524DF"/>
    <w:rsid w:val="00952D68"/>
    <w:rsid w:val="00960B08"/>
    <w:rsid w:val="00963A9C"/>
    <w:rsid w:val="0097163F"/>
    <w:rsid w:val="00980217"/>
    <w:rsid w:val="009864B7"/>
    <w:rsid w:val="009B3B37"/>
    <w:rsid w:val="009C0F03"/>
    <w:rsid w:val="009C1A3D"/>
    <w:rsid w:val="009D5A3E"/>
    <w:rsid w:val="009D6D52"/>
    <w:rsid w:val="009E02C1"/>
    <w:rsid w:val="00A117B7"/>
    <w:rsid w:val="00A1536F"/>
    <w:rsid w:val="00A27925"/>
    <w:rsid w:val="00A302B4"/>
    <w:rsid w:val="00A425D2"/>
    <w:rsid w:val="00A529A4"/>
    <w:rsid w:val="00A530AF"/>
    <w:rsid w:val="00A6118E"/>
    <w:rsid w:val="00A677CF"/>
    <w:rsid w:val="00A71EC5"/>
    <w:rsid w:val="00A814E8"/>
    <w:rsid w:val="00A83070"/>
    <w:rsid w:val="00A85198"/>
    <w:rsid w:val="00A91EE0"/>
    <w:rsid w:val="00A92495"/>
    <w:rsid w:val="00A94C5C"/>
    <w:rsid w:val="00AB1767"/>
    <w:rsid w:val="00AB63DE"/>
    <w:rsid w:val="00AD1AF3"/>
    <w:rsid w:val="00AE0D94"/>
    <w:rsid w:val="00AF1555"/>
    <w:rsid w:val="00AF1F86"/>
    <w:rsid w:val="00AF2435"/>
    <w:rsid w:val="00AF769C"/>
    <w:rsid w:val="00B01A87"/>
    <w:rsid w:val="00B1211C"/>
    <w:rsid w:val="00B25EF0"/>
    <w:rsid w:val="00B26120"/>
    <w:rsid w:val="00B30272"/>
    <w:rsid w:val="00B31985"/>
    <w:rsid w:val="00B36567"/>
    <w:rsid w:val="00B43530"/>
    <w:rsid w:val="00B44AE2"/>
    <w:rsid w:val="00B57B22"/>
    <w:rsid w:val="00B612B4"/>
    <w:rsid w:val="00B6761F"/>
    <w:rsid w:val="00B832EB"/>
    <w:rsid w:val="00B84C60"/>
    <w:rsid w:val="00B92F13"/>
    <w:rsid w:val="00B93C6D"/>
    <w:rsid w:val="00B94833"/>
    <w:rsid w:val="00B968AE"/>
    <w:rsid w:val="00BA0EF6"/>
    <w:rsid w:val="00BA5930"/>
    <w:rsid w:val="00BB0129"/>
    <w:rsid w:val="00BB3822"/>
    <w:rsid w:val="00BB54EB"/>
    <w:rsid w:val="00BB587D"/>
    <w:rsid w:val="00BC1358"/>
    <w:rsid w:val="00BC1BEE"/>
    <w:rsid w:val="00BC3F13"/>
    <w:rsid w:val="00BC5BF0"/>
    <w:rsid w:val="00BC661C"/>
    <w:rsid w:val="00BD3033"/>
    <w:rsid w:val="00BD507E"/>
    <w:rsid w:val="00BE5320"/>
    <w:rsid w:val="00BF36D5"/>
    <w:rsid w:val="00C10B19"/>
    <w:rsid w:val="00C31FF4"/>
    <w:rsid w:val="00C3222C"/>
    <w:rsid w:val="00C3625F"/>
    <w:rsid w:val="00C40904"/>
    <w:rsid w:val="00C43549"/>
    <w:rsid w:val="00C5439B"/>
    <w:rsid w:val="00C61F91"/>
    <w:rsid w:val="00C64C01"/>
    <w:rsid w:val="00C70567"/>
    <w:rsid w:val="00C73680"/>
    <w:rsid w:val="00C7474A"/>
    <w:rsid w:val="00C77874"/>
    <w:rsid w:val="00C832E3"/>
    <w:rsid w:val="00C92A2F"/>
    <w:rsid w:val="00C95325"/>
    <w:rsid w:val="00CB7D8E"/>
    <w:rsid w:val="00CD1AE0"/>
    <w:rsid w:val="00CD4D46"/>
    <w:rsid w:val="00CD6DEC"/>
    <w:rsid w:val="00CE1D5A"/>
    <w:rsid w:val="00CE5A7E"/>
    <w:rsid w:val="00CF1B8C"/>
    <w:rsid w:val="00CF5ED2"/>
    <w:rsid w:val="00D14334"/>
    <w:rsid w:val="00D27EB8"/>
    <w:rsid w:val="00D30383"/>
    <w:rsid w:val="00D31E97"/>
    <w:rsid w:val="00D35202"/>
    <w:rsid w:val="00D4231F"/>
    <w:rsid w:val="00D57B59"/>
    <w:rsid w:val="00D71555"/>
    <w:rsid w:val="00D77634"/>
    <w:rsid w:val="00D81BB3"/>
    <w:rsid w:val="00D93BA1"/>
    <w:rsid w:val="00D9679F"/>
    <w:rsid w:val="00DA1BAC"/>
    <w:rsid w:val="00DA4E69"/>
    <w:rsid w:val="00DC0A38"/>
    <w:rsid w:val="00DC0AD7"/>
    <w:rsid w:val="00DC1FAC"/>
    <w:rsid w:val="00DD474E"/>
    <w:rsid w:val="00DE658E"/>
    <w:rsid w:val="00E01378"/>
    <w:rsid w:val="00E32CE4"/>
    <w:rsid w:val="00E32F33"/>
    <w:rsid w:val="00E33CF0"/>
    <w:rsid w:val="00E45A8F"/>
    <w:rsid w:val="00E55F70"/>
    <w:rsid w:val="00E668E6"/>
    <w:rsid w:val="00E75AF5"/>
    <w:rsid w:val="00E776A0"/>
    <w:rsid w:val="00E8401F"/>
    <w:rsid w:val="00E848D7"/>
    <w:rsid w:val="00E86DC9"/>
    <w:rsid w:val="00E941BC"/>
    <w:rsid w:val="00EA47A5"/>
    <w:rsid w:val="00EA7746"/>
    <w:rsid w:val="00EA77BB"/>
    <w:rsid w:val="00EB47CA"/>
    <w:rsid w:val="00ED40E0"/>
    <w:rsid w:val="00ED4273"/>
    <w:rsid w:val="00EE419D"/>
    <w:rsid w:val="00F03855"/>
    <w:rsid w:val="00F2012D"/>
    <w:rsid w:val="00F2445A"/>
    <w:rsid w:val="00F31023"/>
    <w:rsid w:val="00F41101"/>
    <w:rsid w:val="00F474E9"/>
    <w:rsid w:val="00F52663"/>
    <w:rsid w:val="00F55E7E"/>
    <w:rsid w:val="00F67571"/>
    <w:rsid w:val="00F76B22"/>
    <w:rsid w:val="00F870DC"/>
    <w:rsid w:val="00F91F91"/>
    <w:rsid w:val="00FA0802"/>
    <w:rsid w:val="00FA0859"/>
    <w:rsid w:val="00FA1078"/>
    <w:rsid w:val="00FA1530"/>
    <w:rsid w:val="00FA1FBE"/>
    <w:rsid w:val="00FB1AF9"/>
    <w:rsid w:val="00FC0EE9"/>
    <w:rsid w:val="00FC357E"/>
    <w:rsid w:val="00FE1F6D"/>
    <w:rsid w:val="00FE30D0"/>
    <w:rsid w:val="00FE6EBA"/>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07D42"/>
  <w15:chartTrackingRefBased/>
  <w15:docId w15:val="{25FEE97A-7CFA-47AA-88D7-96F1C1F2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1BC"/>
  </w:style>
  <w:style w:type="paragraph" w:styleId="Footer">
    <w:name w:val="footer"/>
    <w:basedOn w:val="Normal"/>
    <w:link w:val="FooterChar"/>
    <w:uiPriority w:val="99"/>
    <w:unhideWhenUsed/>
    <w:rsid w:val="00E94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BC"/>
  </w:style>
  <w:style w:type="table" w:styleId="TableGrid">
    <w:name w:val="Table Grid"/>
    <w:basedOn w:val="TableNormal"/>
    <w:uiPriority w:val="39"/>
    <w:rsid w:val="00E9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904"/>
    <w:pPr>
      <w:ind w:left="720"/>
      <w:contextualSpacing/>
    </w:pPr>
  </w:style>
  <w:style w:type="character" w:styleId="CommentReference">
    <w:name w:val="annotation reference"/>
    <w:basedOn w:val="DefaultParagraphFont"/>
    <w:uiPriority w:val="99"/>
    <w:semiHidden/>
    <w:unhideWhenUsed/>
    <w:rsid w:val="00CD1AE0"/>
    <w:rPr>
      <w:sz w:val="16"/>
      <w:szCs w:val="16"/>
    </w:rPr>
  </w:style>
  <w:style w:type="paragraph" w:styleId="CommentText">
    <w:name w:val="annotation text"/>
    <w:basedOn w:val="Normal"/>
    <w:link w:val="CommentTextChar"/>
    <w:uiPriority w:val="99"/>
    <w:semiHidden/>
    <w:unhideWhenUsed/>
    <w:rsid w:val="00CD1AE0"/>
    <w:pPr>
      <w:spacing w:line="240" w:lineRule="auto"/>
    </w:pPr>
    <w:rPr>
      <w:sz w:val="20"/>
      <w:szCs w:val="20"/>
    </w:rPr>
  </w:style>
  <w:style w:type="character" w:customStyle="1" w:styleId="CommentTextChar">
    <w:name w:val="Comment Text Char"/>
    <w:basedOn w:val="DefaultParagraphFont"/>
    <w:link w:val="CommentText"/>
    <w:uiPriority w:val="99"/>
    <w:semiHidden/>
    <w:rsid w:val="00CD1AE0"/>
    <w:rPr>
      <w:sz w:val="20"/>
      <w:szCs w:val="20"/>
    </w:rPr>
  </w:style>
  <w:style w:type="paragraph" w:styleId="CommentSubject">
    <w:name w:val="annotation subject"/>
    <w:basedOn w:val="CommentText"/>
    <w:next w:val="CommentText"/>
    <w:link w:val="CommentSubjectChar"/>
    <w:uiPriority w:val="99"/>
    <w:semiHidden/>
    <w:unhideWhenUsed/>
    <w:rsid w:val="00CD1AE0"/>
    <w:rPr>
      <w:b/>
      <w:bCs/>
    </w:rPr>
  </w:style>
  <w:style w:type="character" w:customStyle="1" w:styleId="CommentSubjectChar">
    <w:name w:val="Comment Subject Char"/>
    <w:basedOn w:val="CommentTextChar"/>
    <w:link w:val="CommentSubject"/>
    <w:uiPriority w:val="99"/>
    <w:semiHidden/>
    <w:rsid w:val="00CD1AE0"/>
    <w:rPr>
      <w:b/>
      <w:bCs/>
      <w:sz w:val="20"/>
      <w:szCs w:val="20"/>
    </w:rPr>
  </w:style>
  <w:style w:type="paragraph" w:styleId="BalloonText">
    <w:name w:val="Balloon Text"/>
    <w:basedOn w:val="Normal"/>
    <w:link w:val="BalloonTextChar"/>
    <w:uiPriority w:val="99"/>
    <w:semiHidden/>
    <w:unhideWhenUsed/>
    <w:rsid w:val="005C0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BE"/>
    <w:rPr>
      <w:rFonts w:ascii="Segoe UI" w:hAnsi="Segoe UI" w:cs="Segoe UI"/>
      <w:sz w:val="18"/>
      <w:szCs w:val="18"/>
    </w:rPr>
  </w:style>
  <w:style w:type="paragraph" w:styleId="Revision">
    <w:name w:val="Revision"/>
    <w:hidden/>
    <w:uiPriority w:val="99"/>
    <w:semiHidden/>
    <w:rsid w:val="00DD4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06612C83A584881B8EC3BBD11D2D8" ma:contentTypeVersion="12" ma:contentTypeDescription="Create a new document." ma:contentTypeScope="" ma:versionID="1de69127244593ba5417805b03c68249">
  <xsd:schema xmlns:xsd="http://www.w3.org/2001/XMLSchema" xmlns:xs="http://www.w3.org/2001/XMLSchema" xmlns:p="http://schemas.microsoft.com/office/2006/metadata/properties" xmlns:ns2="968c8331-1d36-4985-9beb-a1f7220f088a" xmlns:ns3="904ba38c-8893-42ef-8269-372fb7e801b2" targetNamespace="http://schemas.microsoft.com/office/2006/metadata/properties" ma:root="true" ma:fieldsID="991afde9627304e1341174ac36a46008" ns2:_="" ns3:_="">
    <xsd:import namespace="968c8331-1d36-4985-9beb-a1f7220f088a"/>
    <xsd:import namespace="904ba38c-8893-42ef-8269-372fb7e80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c8331-1d36-4985-9beb-a1f7220f0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ba38c-8893-42ef-8269-372fb7e801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90492-9980-4F60-BB62-0D4C41541C8B}">
  <ds:schemaRefs>
    <ds:schemaRef ds:uri="http://schemas.microsoft.com/sharepoint/v3/contenttype/forms"/>
  </ds:schemaRefs>
</ds:datastoreItem>
</file>

<file path=customXml/itemProps2.xml><?xml version="1.0" encoding="utf-8"?>
<ds:datastoreItem xmlns:ds="http://schemas.openxmlformats.org/officeDocument/2006/customXml" ds:itemID="{9A1DD25E-46DA-405E-95BE-C1BA37ADE03E}">
  <ds:schemaRefs>
    <ds:schemaRef ds:uri="968c8331-1d36-4985-9beb-a1f7220f088a"/>
    <ds:schemaRef ds:uri="http://purl.org/dc/elements/1.1/"/>
    <ds:schemaRef ds:uri="http://schemas.microsoft.com/office/2006/metadata/properties"/>
    <ds:schemaRef ds:uri="http://schemas.microsoft.com/office/2006/documentManagement/types"/>
    <ds:schemaRef ds:uri="904ba38c-8893-42ef-8269-372fb7e801b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DAC3944-2C66-4498-A28D-83535397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c8331-1d36-4985-9beb-a1f7220f088a"/>
    <ds:schemaRef ds:uri="904ba38c-8893-42ef-8269-372fb7e80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Snape</dc:creator>
  <cp:keywords/>
  <dc:description/>
  <cp:lastModifiedBy>Paul Snape</cp:lastModifiedBy>
  <cp:revision>5</cp:revision>
  <cp:lastPrinted>2021-03-24T18:34:00Z</cp:lastPrinted>
  <dcterms:created xsi:type="dcterms:W3CDTF">2021-12-10T16:05:00Z</dcterms:created>
  <dcterms:modified xsi:type="dcterms:W3CDTF">2022-01-05T09:15:00Z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0x01010008706612C83A584881B8EC3BBD11D2D8</vt:lpwstr>
  </property>
</Properties>
</file>