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5102" w:rsidRDefault="0007510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2"/>
        <w:gridCol w:w="802"/>
        <w:gridCol w:w="1605"/>
        <w:gridCol w:w="2407"/>
        <w:gridCol w:w="2408"/>
      </w:tblGrid>
      <w:tr w:rsidR="00075102" w14:paraId="09D10B55" w14:textId="77777777">
        <w:tc>
          <w:tcPr>
            <w:tcW w:w="9628" w:type="dxa"/>
            <w:gridSpan w:val="6"/>
            <w:shd w:val="clear" w:color="auto" w:fill="7030B4"/>
          </w:tcPr>
          <w:p w14:paraId="00000002" w14:textId="77777777" w:rsidR="00075102" w:rsidRDefault="0020147F">
            <w:pPr>
              <w:spacing w:before="120" w:after="120"/>
              <w:rPr>
                <w:b/>
                <w:color w:val="FFFFFF"/>
                <w:sz w:val="32"/>
                <w:szCs w:val="32"/>
              </w:rPr>
            </w:pPr>
            <w:r>
              <w:rPr>
                <w:b/>
                <w:color w:val="FFFFFF"/>
                <w:sz w:val="32"/>
                <w:szCs w:val="32"/>
              </w:rPr>
              <w:t>JOB PROFILE</w:t>
            </w:r>
          </w:p>
        </w:tc>
      </w:tr>
      <w:tr w:rsidR="00075102" w14:paraId="33AC78DF" w14:textId="77777777">
        <w:tc>
          <w:tcPr>
            <w:tcW w:w="2406" w:type="dxa"/>
            <w:gridSpan w:val="2"/>
            <w:shd w:val="clear" w:color="auto" w:fill="7030B4"/>
          </w:tcPr>
          <w:p w14:paraId="00000008" w14:textId="77777777" w:rsidR="00075102" w:rsidRDefault="0020147F">
            <w:pPr>
              <w:spacing w:before="120" w:after="120"/>
              <w:rPr>
                <w:b/>
                <w:color w:val="FFFFFF"/>
                <w:sz w:val="24"/>
                <w:szCs w:val="24"/>
              </w:rPr>
            </w:pPr>
            <w:r>
              <w:rPr>
                <w:b/>
                <w:color w:val="FFFFFF"/>
                <w:sz w:val="24"/>
                <w:szCs w:val="24"/>
              </w:rPr>
              <w:t>JOB TITLE</w:t>
            </w:r>
          </w:p>
        </w:tc>
        <w:tc>
          <w:tcPr>
            <w:tcW w:w="7222" w:type="dxa"/>
            <w:gridSpan w:val="4"/>
          </w:tcPr>
          <w:p w14:paraId="0000000A" w14:textId="25994E31" w:rsidR="00075102" w:rsidRDefault="0020147F">
            <w:pPr>
              <w:spacing w:before="120" w:after="120"/>
              <w:rPr>
                <w:b/>
                <w:sz w:val="24"/>
                <w:szCs w:val="24"/>
              </w:rPr>
            </w:pPr>
            <w:r>
              <w:rPr>
                <w:b/>
                <w:sz w:val="24"/>
                <w:szCs w:val="24"/>
              </w:rPr>
              <w:t xml:space="preserve">GRANTS AND </w:t>
            </w:r>
            <w:r w:rsidR="00BE4C93">
              <w:rPr>
                <w:b/>
                <w:sz w:val="24"/>
                <w:szCs w:val="24"/>
              </w:rPr>
              <w:t>TRUSTS FUNDRAISER</w:t>
            </w:r>
          </w:p>
        </w:tc>
      </w:tr>
      <w:tr w:rsidR="00075102" w14:paraId="7AA5D74E" w14:textId="77777777">
        <w:tc>
          <w:tcPr>
            <w:tcW w:w="2406" w:type="dxa"/>
            <w:gridSpan w:val="2"/>
            <w:shd w:val="clear" w:color="auto" w:fill="7030B4"/>
          </w:tcPr>
          <w:p w14:paraId="0000000E" w14:textId="77777777" w:rsidR="00075102" w:rsidRDefault="0020147F">
            <w:pPr>
              <w:spacing w:before="120" w:after="120"/>
              <w:rPr>
                <w:b/>
                <w:color w:val="FFFFFF"/>
                <w:sz w:val="24"/>
                <w:szCs w:val="24"/>
              </w:rPr>
            </w:pPr>
            <w:r>
              <w:rPr>
                <w:b/>
                <w:color w:val="FFFFFF"/>
                <w:sz w:val="24"/>
                <w:szCs w:val="24"/>
              </w:rPr>
              <w:t>GRADE</w:t>
            </w:r>
          </w:p>
        </w:tc>
        <w:tc>
          <w:tcPr>
            <w:tcW w:w="2407" w:type="dxa"/>
            <w:gridSpan w:val="2"/>
            <w:shd w:val="clear" w:color="auto" w:fill="auto"/>
          </w:tcPr>
          <w:p w14:paraId="00000010" w14:textId="77777777" w:rsidR="00075102" w:rsidRDefault="0020147F">
            <w:pPr>
              <w:spacing w:before="120" w:after="120"/>
              <w:rPr>
                <w:b/>
                <w:color w:val="000000"/>
                <w:sz w:val="24"/>
                <w:szCs w:val="24"/>
              </w:rPr>
            </w:pPr>
            <w:r>
              <w:rPr>
                <w:b/>
                <w:color w:val="000000"/>
                <w:sz w:val="24"/>
                <w:szCs w:val="24"/>
              </w:rPr>
              <w:t>BAND F</w:t>
            </w:r>
          </w:p>
        </w:tc>
        <w:tc>
          <w:tcPr>
            <w:tcW w:w="2407" w:type="dxa"/>
            <w:shd w:val="clear" w:color="auto" w:fill="7030B4"/>
          </w:tcPr>
          <w:p w14:paraId="00000012" w14:textId="77777777" w:rsidR="00075102" w:rsidRDefault="0020147F">
            <w:pPr>
              <w:spacing w:before="120" w:after="120"/>
              <w:rPr>
                <w:b/>
                <w:color w:val="FFFFFF"/>
                <w:sz w:val="24"/>
                <w:szCs w:val="24"/>
              </w:rPr>
            </w:pPr>
            <w:r>
              <w:rPr>
                <w:b/>
                <w:color w:val="FFFFFF"/>
                <w:sz w:val="24"/>
                <w:szCs w:val="24"/>
              </w:rPr>
              <w:t>HOURS</w:t>
            </w:r>
          </w:p>
        </w:tc>
        <w:tc>
          <w:tcPr>
            <w:tcW w:w="2408" w:type="dxa"/>
            <w:shd w:val="clear" w:color="auto" w:fill="auto"/>
          </w:tcPr>
          <w:p w14:paraId="00000013" w14:textId="3E695B6C" w:rsidR="00075102" w:rsidRDefault="007028D6">
            <w:pPr>
              <w:spacing w:before="120" w:after="120"/>
              <w:rPr>
                <w:b/>
                <w:color w:val="000000"/>
                <w:sz w:val="24"/>
                <w:szCs w:val="24"/>
              </w:rPr>
            </w:pPr>
            <w:r>
              <w:rPr>
                <w:b/>
                <w:color w:val="000000"/>
                <w:sz w:val="24"/>
                <w:szCs w:val="24"/>
              </w:rPr>
              <w:t>30-</w:t>
            </w:r>
            <w:r w:rsidR="0020147F">
              <w:rPr>
                <w:b/>
                <w:color w:val="000000"/>
                <w:sz w:val="24"/>
                <w:szCs w:val="24"/>
              </w:rPr>
              <w:t>37</w:t>
            </w:r>
            <w:r w:rsidR="00F923C5">
              <w:rPr>
                <w:b/>
                <w:color w:val="000000"/>
                <w:sz w:val="24"/>
                <w:szCs w:val="24"/>
              </w:rPr>
              <w:t xml:space="preserve"> (flexibly)</w:t>
            </w:r>
          </w:p>
        </w:tc>
      </w:tr>
      <w:tr w:rsidR="00075102" w14:paraId="4741B270" w14:textId="77777777">
        <w:tc>
          <w:tcPr>
            <w:tcW w:w="2406" w:type="dxa"/>
            <w:gridSpan w:val="2"/>
            <w:shd w:val="clear" w:color="auto" w:fill="7030B4"/>
          </w:tcPr>
          <w:p w14:paraId="00000014" w14:textId="77777777" w:rsidR="00075102" w:rsidRDefault="0020147F">
            <w:pPr>
              <w:spacing w:before="120" w:after="120"/>
              <w:rPr>
                <w:b/>
                <w:color w:val="FFFFFF"/>
                <w:sz w:val="24"/>
                <w:szCs w:val="24"/>
              </w:rPr>
            </w:pPr>
            <w:r>
              <w:rPr>
                <w:b/>
                <w:color w:val="FFFFFF"/>
                <w:sz w:val="24"/>
                <w:szCs w:val="24"/>
              </w:rPr>
              <w:t>STARTING SALARY</w:t>
            </w:r>
          </w:p>
        </w:tc>
        <w:tc>
          <w:tcPr>
            <w:tcW w:w="2407" w:type="dxa"/>
            <w:gridSpan w:val="2"/>
            <w:shd w:val="clear" w:color="auto" w:fill="auto"/>
          </w:tcPr>
          <w:p w14:paraId="00000016" w14:textId="4E824279" w:rsidR="00075102" w:rsidRDefault="0020147F">
            <w:pPr>
              <w:spacing w:before="120" w:after="120"/>
              <w:rPr>
                <w:b/>
                <w:color w:val="000000"/>
                <w:sz w:val="24"/>
                <w:szCs w:val="24"/>
              </w:rPr>
            </w:pPr>
            <w:r>
              <w:rPr>
                <w:b/>
                <w:color w:val="000000"/>
                <w:sz w:val="24"/>
                <w:szCs w:val="24"/>
              </w:rPr>
              <w:t>£25,956</w:t>
            </w:r>
            <w:r w:rsidR="007028D6">
              <w:rPr>
                <w:b/>
                <w:color w:val="000000"/>
                <w:sz w:val="24"/>
                <w:szCs w:val="24"/>
              </w:rPr>
              <w:t xml:space="preserve"> FTE</w:t>
            </w:r>
          </w:p>
        </w:tc>
        <w:tc>
          <w:tcPr>
            <w:tcW w:w="2407" w:type="dxa"/>
            <w:shd w:val="clear" w:color="auto" w:fill="7030B4"/>
          </w:tcPr>
          <w:p w14:paraId="00000018" w14:textId="77777777" w:rsidR="00075102" w:rsidRDefault="0020147F">
            <w:pPr>
              <w:spacing w:before="120" w:after="120"/>
              <w:rPr>
                <w:b/>
                <w:color w:val="FFFFFF"/>
                <w:sz w:val="24"/>
                <w:szCs w:val="24"/>
              </w:rPr>
            </w:pPr>
            <w:r>
              <w:rPr>
                <w:b/>
                <w:color w:val="FFFFFF"/>
                <w:sz w:val="24"/>
                <w:szCs w:val="24"/>
              </w:rPr>
              <w:t>MAXIMUM SALARY</w:t>
            </w:r>
          </w:p>
        </w:tc>
        <w:tc>
          <w:tcPr>
            <w:tcW w:w="2408" w:type="dxa"/>
            <w:shd w:val="clear" w:color="auto" w:fill="auto"/>
          </w:tcPr>
          <w:p w14:paraId="00000019" w14:textId="67D44FC5" w:rsidR="00075102" w:rsidRDefault="0020147F">
            <w:pPr>
              <w:spacing w:before="120" w:after="120"/>
              <w:rPr>
                <w:b/>
                <w:color w:val="000000"/>
                <w:sz w:val="24"/>
                <w:szCs w:val="24"/>
              </w:rPr>
            </w:pPr>
            <w:r>
              <w:rPr>
                <w:b/>
                <w:color w:val="000000"/>
                <w:sz w:val="24"/>
                <w:szCs w:val="24"/>
              </w:rPr>
              <w:t>£28,958</w:t>
            </w:r>
            <w:r w:rsidR="007028D6">
              <w:rPr>
                <w:b/>
                <w:color w:val="000000"/>
                <w:sz w:val="24"/>
                <w:szCs w:val="24"/>
              </w:rPr>
              <w:t xml:space="preserve"> FTE</w:t>
            </w:r>
          </w:p>
        </w:tc>
      </w:tr>
      <w:tr w:rsidR="00075102" w14:paraId="3E674A21" w14:textId="77777777">
        <w:tc>
          <w:tcPr>
            <w:tcW w:w="2406" w:type="dxa"/>
            <w:gridSpan w:val="2"/>
            <w:shd w:val="clear" w:color="auto" w:fill="7030B4"/>
          </w:tcPr>
          <w:p w14:paraId="0000001A" w14:textId="77777777" w:rsidR="00075102" w:rsidRDefault="0020147F">
            <w:pPr>
              <w:spacing w:before="120" w:after="120"/>
              <w:rPr>
                <w:b/>
                <w:color w:val="FFFFFF"/>
                <w:sz w:val="24"/>
                <w:szCs w:val="24"/>
              </w:rPr>
            </w:pPr>
            <w:r>
              <w:rPr>
                <w:b/>
                <w:color w:val="FFFFFF"/>
                <w:sz w:val="24"/>
                <w:szCs w:val="24"/>
              </w:rPr>
              <w:t>DEPARTMENT</w:t>
            </w:r>
          </w:p>
        </w:tc>
        <w:tc>
          <w:tcPr>
            <w:tcW w:w="7222" w:type="dxa"/>
            <w:gridSpan w:val="4"/>
            <w:shd w:val="clear" w:color="auto" w:fill="auto"/>
          </w:tcPr>
          <w:p w14:paraId="0000001C" w14:textId="77777777" w:rsidR="00075102" w:rsidRDefault="0020147F">
            <w:pPr>
              <w:spacing w:before="120" w:after="120"/>
              <w:rPr>
                <w:b/>
                <w:color w:val="000000"/>
                <w:sz w:val="24"/>
                <w:szCs w:val="24"/>
              </w:rPr>
            </w:pPr>
            <w:r>
              <w:rPr>
                <w:b/>
                <w:color w:val="000000"/>
                <w:sz w:val="24"/>
                <w:szCs w:val="24"/>
              </w:rPr>
              <w:t>BUSINESS AND DEVELOPMENT</w:t>
            </w:r>
          </w:p>
        </w:tc>
      </w:tr>
      <w:tr w:rsidR="00075102" w14:paraId="1B93ACDB" w14:textId="77777777">
        <w:tc>
          <w:tcPr>
            <w:tcW w:w="2406" w:type="dxa"/>
            <w:gridSpan w:val="2"/>
            <w:shd w:val="clear" w:color="auto" w:fill="7030B4"/>
          </w:tcPr>
          <w:p w14:paraId="00000020" w14:textId="77777777" w:rsidR="00075102" w:rsidRDefault="0020147F">
            <w:pPr>
              <w:spacing w:before="120" w:after="120"/>
              <w:rPr>
                <w:b/>
                <w:color w:val="FFFFFF"/>
                <w:sz w:val="24"/>
                <w:szCs w:val="24"/>
              </w:rPr>
            </w:pPr>
            <w:r>
              <w:rPr>
                <w:b/>
                <w:color w:val="FFFFFF"/>
                <w:sz w:val="24"/>
                <w:szCs w:val="24"/>
              </w:rPr>
              <w:t>TEAM</w:t>
            </w:r>
          </w:p>
        </w:tc>
        <w:tc>
          <w:tcPr>
            <w:tcW w:w="7222" w:type="dxa"/>
            <w:gridSpan w:val="4"/>
            <w:shd w:val="clear" w:color="auto" w:fill="auto"/>
          </w:tcPr>
          <w:p w14:paraId="00000022" w14:textId="7A520946" w:rsidR="00075102" w:rsidRDefault="00BE4C93">
            <w:pPr>
              <w:spacing w:before="120" w:after="120"/>
              <w:rPr>
                <w:b/>
                <w:color w:val="000000"/>
                <w:sz w:val="24"/>
                <w:szCs w:val="24"/>
              </w:rPr>
            </w:pPr>
            <w:r>
              <w:rPr>
                <w:b/>
                <w:color w:val="000000"/>
                <w:sz w:val="24"/>
                <w:szCs w:val="24"/>
              </w:rPr>
              <w:t>FUNDRAISING AND INCOME GENERATION</w:t>
            </w:r>
          </w:p>
        </w:tc>
      </w:tr>
      <w:tr w:rsidR="00075102" w14:paraId="0B5B115F" w14:textId="77777777">
        <w:tc>
          <w:tcPr>
            <w:tcW w:w="2406" w:type="dxa"/>
            <w:gridSpan w:val="2"/>
            <w:shd w:val="clear" w:color="auto" w:fill="7030B4"/>
          </w:tcPr>
          <w:p w14:paraId="00000026" w14:textId="77777777" w:rsidR="00075102" w:rsidRDefault="0020147F">
            <w:pPr>
              <w:spacing w:before="120" w:after="120"/>
              <w:rPr>
                <w:b/>
                <w:color w:val="FFFFFF"/>
                <w:sz w:val="24"/>
                <w:szCs w:val="24"/>
              </w:rPr>
            </w:pPr>
            <w:r>
              <w:rPr>
                <w:b/>
                <w:color w:val="FFFFFF"/>
                <w:sz w:val="24"/>
                <w:szCs w:val="24"/>
              </w:rPr>
              <w:t>BASE/LOCATION</w:t>
            </w:r>
          </w:p>
        </w:tc>
        <w:tc>
          <w:tcPr>
            <w:tcW w:w="7222" w:type="dxa"/>
            <w:gridSpan w:val="4"/>
          </w:tcPr>
          <w:p w14:paraId="00000028" w14:textId="77777777" w:rsidR="00075102" w:rsidRDefault="0020147F">
            <w:pPr>
              <w:spacing w:before="120" w:after="120"/>
              <w:rPr>
                <w:b/>
                <w:sz w:val="24"/>
                <w:szCs w:val="24"/>
              </w:rPr>
            </w:pPr>
            <w:r>
              <w:rPr>
                <w:b/>
                <w:sz w:val="24"/>
                <w:szCs w:val="24"/>
              </w:rPr>
              <w:t>HOME AND HEAD OFFICE</w:t>
            </w:r>
          </w:p>
        </w:tc>
      </w:tr>
      <w:tr w:rsidR="00075102" w14:paraId="3FB62BC0" w14:textId="77777777">
        <w:tc>
          <w:tcPr>
            <w:tcW w:w="2406" w:type="dxa"/>
            <w:gridSpan w:val="2"/>
            <w:shd w:val="clear" w:color="auto" w:fill="7030B4"/>
          </w:tcPr>
          <w:p w14:paraId="0000002C" w14:textId="77777777" w:rsidR="00075102" w:rsidRDefault="0020147F">
            <w:pPr>
              <w:spacing w:before="120" w:after="120"/>
              <w:rPr>
                <w:b/>
                <w:color w:val="FFFFFF"/>
                <w:sz w:val="24"/>
                <w:szCs w:val="24"/>
              </w:rPr>
            </w:pPr>
            <w:r>
              <w:rPr>
                <w:b/>
                <w:color w:val="FFFFFF"/>
                <w:sz w:val="24"/>
                <w:szCs w:val="24"/>
              </w:rPr>
              <w:t>RESPONSIBLE TO</w:t>
            </w:r>
          </w:p>
        </w:tc>
        <w:tc>
          <w:tcPr>
            <w:tcW w:w="7222" w:type="dxa"/>
            <w:gridSpan w:val="4"/>
          </w:tcPr>
          <w:p w14:paraId="0000002E" w14:textId="1C12966B" w:rsidR="00075102" w:rsidRDefault="00BE4C93">
            <w:pPr>
              <w:spacing w:before="120" w:after="120"/>
              <w:rPr>
                <w:b/>
                <w:sz w:val="24"/>
                <w:szCs w:val="24"/>
              </w:rPr>
            </w:pPr>
            <w:r>
              <w:rPr>
                <w:b/>
                <w:sz w:val="24"/>
                <w:szCs w:val="24"/>
              </w:rPr>
              <w:t>BIDS AND INCOME GENERATION MANAGER</w:t>
            </w:r>
          </w:p>
        </w:tc>
      </w:tr>
      <w:tr w:rsidR="00075102" w14:paraId="4AB92E1B" w14:textId="77777777">
        <w:tc>
          <w:tcPr>
            <w:tcW w:w="2406" w:type="dxa"/>
            <w:gridSpan w:val="2"/>
            <w:shd w:val="clear" w:color="auto" w:fill="7030B4"/>
          </w:tcPr>
          <w:p w14:paraId="00000032" w14:textId="77777777" w:rsidR="00075102" w:rsidRDefault="0020147F">
            <w:pPr>
              <w:spacing w:before="120" w:after="120"/>
              <w:rPr>
                <w:b/>
                <w:color w:val="FFFFFF"/>
                <w:sz w:val="24"/>
                <w:szCs w:val="24"/>
              </w:rPr>
            </w:pPr>
            <w:r>
              <w:rPr>
                <w:b/>
                <w:color w:val="FFFFFF"/>
                <w:sz w:val="24"/>
                <w:szCs w:val="24"/>
              </w:rPr>
              <w:t>RESPONSIBLE FOR</w:t>
            </w:r>
          </w:p>
        </w:tc>
        <w:tc>
          <w:tcPr>
            <w:tcW w:w="7222" w:type="dxa"/>
            <w:gridSpan w:val="4"/>
          </w:tcPr>
          <w:p w14:paraId="00000034" w14:textId="0022ADCB" w:rsidR="00075102" w:rsidRDefault="0020147F">
            <w:pPr>
              <w:spacing w:before="120" w:after="120"/>
              <w:rPr>
                <w:b/>
                <w:sz w:val="24"/>
                <w:szCs w:val="24"/>
              </w:rPr>
            </w:pPr>
            <w:r>
              <w:rPr>
                <w:b/>
                <w:sz w:val="24"/>
                <w:szCs w:val="24"/>
              </w:rPr>
              <w:t xml:space="preserve">GRANT AND </w:t>
            </w:r>
            <w:r w:rsidR="00BE4C93">
              <w:rPr>
                <w:b/>
                <w:sz w:val="24"/>
                <w:szCs w:val="24"/>
              </w:rPr>
              <w:t xml:space="preserve">TRUSTS </w:t>
            </w:r>
            <w:r>
              <w:rPr>
                <w:b/>
                <w:sz w:val="24"/>
                <w:szCs w:val="24"/>
              </w:rPr>
              <w:t>FUNDRAISING</w:t>
            </w:r>
          </w:p>
        </w:tc>
      </w:tr>
      <w:tr w:rsidR="00075102" w14:paraId="3D2A94FB" w14:textId="77777777">
        <w:tc>
          <w:tcPr>
            <w:tcW w:w="2406" w:type="dxa"/>
            <w:gridSpan w:val="2"/>
            <w:shd w:val="clear" w:color="auto" w:fill="7030B4"/>
          </w:tcPr>
          <w:p w14:paraId="00000038" w14:textId="77777777" w:rsidR="00075102" w:rsidRDefault="0020147F">
            <w:pPr>
              <w:spacing w:before="120" w:after="120"/>
              <w:rPr>
                <w:b/>
                <w:color w:val="FFFFFF"/>
                <w:sz w:val="24"/>
                <w:szCs w:val="24"/>
              </w:rPr>
            </w:pPr>
            <w:r>
              <w:rPr>
                <w:b/>
                <w:color w:val="FFFFFF"/>
                <w:sz w:val="24"/>
                <w:szCs w:val="24"/>
              </w:rPr>
              <w:t>KEY RELATIONSHIPS</w:t>
            </w:r>
          </w:p>
        </w:tc>
        <w:tc>
          <w:tcPr>
            <w:tcW w:w="7222" w:type="dxa"/>
            <w:gridSpan w:val="4"/>
          </w:tcPr>
          <w:p w14:paraId="0000003A" w14:textId="77777777" w:rsidR="00075102" w:rsidRDefault="0020147F">
            <w:pPr>
              <w:numPr>
                <w:ilvl w:val="0"/>
                <w:numId w:val="3"/>
              </w:numPr>
              <w:pBdr>
                <w:top w:val="nil"/>
                <w:left w:val="nil"/>
                <w:bottom w:val="nil"/>
                <w:right w:val="nil"/>
                <w:between w:val="nil"/>
              </w:pBdr>
              <w:spacing w:before="120" w:line="259" w:lineRule="auto"/>
              <w:rPr>
                <w:b/>
                <w:color w:val="000000"/>
                <w:sz w:val="24"/>
                <w:szCs w:val="24"/>
              </w:rPr>
            </w:pPr>
            <w:r>
              <w:rPr>
                <w:b/>
                <w:color w:val="000000"/>
                <w:sz w:val="24"/>
                <w:szCs w:val="24"/>
              </w:rPr>
              <w:t>INTERNAL STAFF AND MANAGEMENT TEAM</w:t>
            </w:r>
          </w:p>
          <w:p w14:paraId="0000003C" w14:textId="627CAF76" w:rsidR="00075102" w:rsidRDefault="0020147F">
            <w:pPr>
              <w:numPr>
                <w:ilvl w:val="0"/>
                <w:numId w:val="3"/>
              </w:numPr>
              <w:pBdr>
                <w:top w:val="nil"/>
                <w:left w:val="nil"/>
                <w:bottom w:val="nil"/>
                <w:right w:val="nil"/>
                <w:between w:val="nil"/>
              </w:pBdr>
              <w:spacing w:line="259" w:lineRule="auto"/>
              <w:rPr>
                <w:b/>
                <w:color w:val="000000"/>
                <w:sz w:val="24"/>
                <w:szCs w:val="24"/>
              </w:rPr>
            </w:pPr>
            <w:r>
              <w:rPr>
                <w:b/>
                <w:color w:val="000000"/>
                <w:sz w:val="24"/>
                <w:szCs w:val="24"/>
              </w:rPr>
              <w:t>GRANT GIVING ORGANISATIONS</w:t>
            </w:r>
          </w:p>
          <w:p w14:paraId="6464278B" w14:textId="05BA2733" w:rsidR="00A935CE" w:rsidRPr="00A935CE" w:rsidRDefault="00A935CE" w:rsidP="00A935CE">
            <w:pPr>
              <w:numPr>
                <w:ilvl w:val="0"/>
                <w:numId w:val="3"/>
              </w:numPr>
              <w:pBdr>
                <w:top w:val="nil"/>
                <w:left w:val="nil"/>
                <w:bottom w:val="nil"/>
                <w:right w:val="nil"/>
                <w:between w:val="nil"/>
              </w:pBdr>
              <w:spacing w:line="259" w:lineRule="auto"/>
              <w:rPr>
                <w:b/>
                <w:color w:val="000000"/>
                <w:sz w:val="24"/>
                <w:szCs w:val="24"/>
              </w:rPr>
            </w:pPr>
            <w:r>
              <w:rPr>
                <w:b/>
                <w:color w:val="000000"/>
                <w:sz w:val="24"/>
                <w:szCs w:val="24"/>
              </w:rPr>
              <w:t>COMMUNITY, SUPPORTERS AND DONORS</w:t>
            </w:r>
          </w:p>
          <w:p w14:paraId="0000003D" w14:textId="77777777" w:rsidR="00075102" w:rsidRDefault="0020147F">
            <w:pPr>
              <w:numPr>
                <w:ilvl w:val="0"/>
                <w:numId w:val="3"/>
              </w:numPr>
              <w:pBdr>
                <w:top w:val="nil"/>
                <w:left w:val="nil"/>
                <w:bottom w:val="nil"/>
                <w:right w:val="nil"/>
                <w:between w:val="nil"/>
              </w:pBdr>
              <w:spacing w:after="120" w:line="259" w:lineRule="auto"/>
              <w:rPr>
                <w:b/>
                <w:color w:val="000000"/>
                <w:sz w:val="24"/>
                <w:szCs w:val="24"/>
              </w:rPr>
            </w:pPr>
            <w:r>
              <w:rPr>
                <w:b/>
                <w:color w:val="000000"/>
                <w:sz w:val="24"/>
                <w:szCs w:val="24"/>
              </w:rPr>
              <w:t>STATUTORY, VOLUNTARY AND COMMUNITY STAKEHOLDERS</w:t>
            </w:r>
          </w:p>
        </w:tc>
      </w:tr>
      <w:tr w:rsidR="00075102" w14:paraId="25A22C7D" w14:textId="77777777">
        <w:tc>
          <w:tcPr>
            <w:tcW w:w="2406" w:type="dxa"/>
            <w:gridSpan w:val="2"/>
            <w:shd w:val="clear" w:color="auto" w:fill="7030B4"/>
          </w:tcPr>
          <w:p w14:paraId="00000041" w14:textId="77777777" w:rsidR="00075102" w:rsidRDefault="0020147F">
            <w:pPr>
              <w:spacing w:before="120" w:after="120"/>
              <w:rPr>
                <w:b/>
                <w:color w:val="FFFFFF"/>
                <w:sz w:val="24"/>
                <w:szCs w:val="24"/>
              </w:rPr>
            </w:pPr>
            <w:r>
              <w:rPr>
                <w:b/>
                <w:color w:val="FFFFFF"/>
                <w:sz w:val="24"/>
                <w:szCs w:val="24"/>
              </w:rPr>
              <w:t>JOB REFERENCE</w:t>
            </w:r>
          </w:p>
        </w:tc>
        <w:tc>
          <w:tcPr>
            <w:tcW w:w="2407" w:type="dxa"/>
            <w:gridSpan w:val="2"/>
            <w:shd w:val="clear" w:color="auto" w:fill="auto"/>
          </w:tcPr>
          <w:p w14:paraId="00000043" w14:textId="77777777" w:rsidR="00075102" w:rsidRDefault="0020147F">
            <w:pPr>
              <w:spacing w:before="120" w:after="120"/>
              <w:rPr>
                <w:b/>
                <w:color w:val="000000"/>
                <w:sz w:val="24"/>
                <w:szCs w:val="24"/>
              </w:rPr>
            </w:pPr>
            <w:r>
              <w:rPr>
                <w:b/>
                <w:color w:val="000000"/>
                <w:sz w:val="24"/>
                <w:szCs w:val="24"/>
              </w:rPr>
              <w:t>B&amp;D-HR-050</w:t>
            </w:r>
          </w:p>
        </w:tc>
        <w:tc>
          <w:tcPr>
            <w:tcW w:w="2407" w:type="dxa"/>
            <w:shd w:val="clear" w:color="auto" w:fill="7030B4"/>
          </w:tcPr>
          <w:p w14:paraId="00000045" w14:textId="77777777" w:rsidR="00075102" w:rsidRDefault="0020147F">
            <w:pPr>
              <w:spacing w:before="120" w:after="120"/>
              <w:rPr>
                <w:b/>
                <w:color w:val="FFFFFF"/>
                <w:sz w:val="24"/>
                <w:szCs w:val="24"/>
              </w:rPr>
            </w:pPr>
            <w:r>
              <w:rPr>
                <w:b/>
                <w:color w:val="FFFFFF"/>
                <w:sz w:val="24"/>
                <w:szCs w:val="24"/>
              </w:rPr>
              <w:t>VERSION</w:t>
            </w:r>
          </w:p>
        </w:tc>
        <w:tc>
          <w:tcPr>
            <w:tcW w:w="2408" w:type="dxa"/>
            <w:shd w:val="clear" w:color="auto" w:fill="auto"/>
          </w:tcPr>
          <w:p w14:paraId="00000046" w14:textId="48BCD85A" w:rsidR="00075102" w:rsidRDefault="00BE4C93">
            <w:pPr>
              <w:spacing w:before="120" w:after="120"/>
              <w:rPr>
                <w:b/>
                <w:color w:val="000000"/>
                <w:sz w:val="24"/>
                <w:szCs w:val="24"/>
              </w:rPr>
            </w:pPr>
            <w:r>
              <w:rPr>
                <w:b/>
                <w:color w:val="000000"/>
                <w:sz w:val="24"/>
                <w:szCs w:val="24"/>
              </w:rPr>
              <w:t>v2</w:t>
            </w:r>
            <w:r w:rsidR="0020147F">
              <w:rPr>
                <w:b/>
                <w:color w:val="000000"/>
                <w:sz w:val="24"/>
                <w:szCs w:val="24"/>
              </w:rPr>
              <w:t xml:space="preserve">.0 | </w:t>
            </w:r>
            <w:r>
              <w:rPr>
                <w:b/>
                <w:color w:val="000000"/>
                <w:sz w:val="24"/>
                <w:szCs w:val="24"/>
              </w:rPr>
              <w:t>23.06</w:t>
            </w:r>
            <w:r w:rsidR="0020147F">
              <w:rPr>
                <w:b/>
                <w:color w:val="000000"/>
                <w:sz w:val="24"/>
                <w:szCs w:val="24"/>
              </w:rPr>
              <w:t>.2021</w:t>
            </w:r>
          </w:p>
        </w:tc>
      </w:tr>
      <w:tr w:rsidR="00075102" w14:paraId="59917FF1" w14:textId="77777777">
        <w:tc>
          <w:tcPr>
            <w:tcW w:w="9628" w:type="dxa"/>
            <w:gridSpan w:val="6"/>
            <w:shd w:val="clear" w:color="auto" w:fill="7030B4"/>
          </w:tcPr>
          <w:p w14:paraId="00000047" w14:textId="77777777" w:rsidR="00075102" w:rsidRDefault="0020147F">
            <w:pPr>
              <w:spacing w:before="120" w:after="120"/>
              <w:rPr>
                <w:b/>
                <w:color w:val="FFFFFF"/>
                <w:sz w:val="28"/>
                <w:szCs w:val="28"/>
              </w:rPr>
            </w:pPr>
            <w:r>
              <w:rPr>
                <w:b/>
                <w:color w:val="FFFFFF"/>
                <w:sz w:val="28"/>
                <w:szCs w:val="28"/>
              </w:rPr>
              <w:t>JOB DESCRIPTION</w:t>
            </w:r>
          </w:p>
        </w:tc>
      </w:tr>
      <w:tr w:rsidR="00075102" w14:paraId="3DE613CC" w14:textId="77777777">
        <w:tc>
          <w:tcPr>
            <w:tcW w:w="9628" w:type="dxa"/>
            <w:gridSpan w:val="6"/>
            <w:shd w:val="clear" w:color="auto" w:fill="7030B4"/>
          </w:tcPr>
          <w:p w14:paraId="0000004D" w14:textId="77777777" w:rsidR="00075102" w:rsidRDefault="0020147F">
            <w:pPr>
              <w:spacing w:before="120" w:after="120"/>
              <w:rPr>
                <w:b/>
                <w:color w:val="FFFFFF"/>
                <w:sz w:val="24"/>
                <w:szCs w:val="24"/>
              </w:rPr>
            </w:pPr>
            <w:r>
              <w:rPr>
                <w:b/>
                <w:color w:val="FFFFFF"/>
                <w:sz w:val="24"/>
                <w:szCs w:val="24"/>
              </w:rPr>
              <w:t>JOB PURPOSE</w:t>
            </w:r>
          </w:p>
        </w:tc>
      </w:tr>
      <w:tr w:rsidR="00075102" w14:paraId="6ADABF1B" w14:textId="77777777">
        <w:tc>
          <w:tcPr>
            <w:tcW w:w="9628" w:type="dxa"/>
            <w:gridSpan w:val="6"/>
          </w:tcPr>
          <w:p w14:paraId="00000053" w14:textId="21FEC041" w:rsidR="00075102" w:rsidRDefault="0020147F">
            <w:pPr>
              <w:spacing w:before="120" w:after="120"/>
              <w:jc w:val="both"/>
              <w:rPr>
                <w:sz w:val="24"/>
                <w:szCs w:val="24"/>
              </w:rPr>
            </w:pPr>
            <w:r>
              <w:rPr>
                <w:sz w:val="24"/>
                <w:szCs w:val="24"/>
              </w:rPr>
              <w:t>This role is a fantastic opportunity to play a key part in the development and growth of The Bridge (East Midlands), at a time of exciting changes and expansion.</w:t>
            </w:r>
            <w:r w:rsidR="002B1A81">
              <w:rPr>
                <w:sz w:val="24"/>
                <w:szCs w:val="24"/>
              </w:rPr>
              <w:t xml:space="preserve">  </w:t>
            </w:r>
            <w:r>
              <w:rPr>
                <w:sz w:val="24"/>
                <w:szCs w:val="24"/>
              </w:rPr>
              <w:t xml:space="preserve"> </w:t>
            </w:r>
            <w:r w:rsidR="00E1736E">
              <w:rPr>
                <w:sz w:val="24"/>
                <w:szCs w:val="24"/>
              </w:rPr>
              <w:t>You will support the delivery of our vision and mission through income generation, with a f</w:t>
            </w:r>
            <w:r w:rsidR="00814CA1">
              <w:rPr>
                <w:sz w:val="24"/>
                <w:szCs w:val="24"/>
              </w:rPr>
              <w:t>ocus upon Trusts and Foundations grant fundraising</w:t>
            </w:r>
            <w:r w:rsidR="00E1736E">
              <w:rPr>
                <w:sz w:val="24"/>
                <w:szCs w:val="24"/>
              </w:rPr>
              <w:t>/</w:t>
            </w:r>
          </w:p>
          <w:p w14:paraId="00000054" w14:textId="0A75A8A4" w:rsidR="00075102" w:rsidRDefault="0020147F">
            <w:pPr>
              <w:spacing w:before="120" w:after="120"/>
              <w:jc w:val="both"/>
              <w:rPr>
                <w:sz w:val="24"/>
                <w:szCs w:val="24"/>
              </w:rPr>
            </w:pPr>
            <w:r>
              <w:rPr>
                <w:sz w:val="24"/>
                <w:szCs w:val="24"/>
              </w:rPr>
              <w:t xml:space="preserve">The charity prides itself on its person-centred approach and we are continually striving to improve, develop and create services to improve the lives of local people: your purpose will be to seek, identify and complete funding opportunities </w:t>
            </w:r>
            <w:r w:rsidR="00FA36B1">
              <w:rPr>
                <w:sz w:val="24"/>
                <w:szCs w:val="24"/>
              </w:rPr>
              <w:t>for</w:t>
            </w:r>
            <w:r>
              <w:rPr>
                <w:sz w:val="24"/>
                <w:szCs w:val="24"/>
              </w:rPr>
              <w:t xml:space="preserve"> us to continue our work. </w:t>
            </w:r>
          </w:p>
          <w:p w14:paraId="00000055" w14:textId="77777777" w:rsidR="00075102" w:rsidRDefault="0020147F">
            <w:pPr>
              <w:spacing w:before="120" w:after="120"/>
              <w:jc w:val="both"/>
              <w:rPr>
                <w:sz w:val="24"/>
                <w:szCs w:val="24"/>
              </w:rPr>
            </w:pPr>
            <w:r>
              <w:rPr>
                <w:sz w:val="24"/>
                <w:szCs w:val="24"/>
              </w:rPr>
              <w:t>You will be expected to consistently seek new funding opportunities and be pre-emptive of the needs of The Bridge; maintaining a pipeline of grant and trust funders and creating relationships where possible will be a key part of this role. We anticipate the post-holder to have an organised and detail-orientated mind to complete this.</w:t>
            </w:r>
          </w:p>
          <w:p w14:paraId="00000057" w14:textId="378DE694" w:rsidR="00075102" w:rsidRDefault="0020147F">
            <w:pPr>
              <w:spacing w:before="120" w:after="120"/>
              <w:jc w:val="both"/>
              <w:rPr>
                <w:sz w:val="24"/>
                <w:szCs w:val="24"/>
              </w:rPr>
            </w:pPr>
            <w:r>
              <w:rPr>
                <w:sz w:val="24"/>
                <w:szCs w:val="24"/>
              </w:rPr>
              <w:t>At such a crucial time of growth for the organisation, you will need to remain organised and on-top of the administration of</w:t>
            </w:r>
            <w:sdt>
              <w:sdtPr>
                <w:tag w:val="goog_rdk_0"/>
                <w:id w:val="2099518149"/>
              </w:sdtPr>
              <w:sdtEndPr/>
              <w:sdtContent/>
            </w:sdt>
            <w:r>
              <w:rPr>
                <w:sz w:val="24"/>
                <w:szCs w:val="24"/>
              </w:rPr>
              <w:t xml:space="preserve"> our </w:t>
            </w:r>
            <w:r w:rsidR="00FA36B1">
              <w:rPr>
                <w:sz w:val="24"/>
                <w:szCs w:val="24"/>
              </w:rPr>
              <w:t>systems and processes</w:t>
            </w:r>
            <w:r>
              <w:rPr>
                <w:sz w:val="24"/>
                <w:szCs w:val="24"/>
              </w:rPr>
              <w:t xml:space="preserve">, so that no opportunity goes missed and no funder goes without proper stewardship. Furthermore, you will be expected to liaise with </w:t>
            </w:r>
            <w:r>
              <w:rPr>
                <w:sz w:val="24"/>
                <w:szCs w:val="24"/>
              </w:rPr>
              <w:lastRenderedPageBreak/>
              <w:t xml:space="preserve">these grant funders regularly, and so a respectful, </w:t>
            </w:r>
            <w:r w:rsidR="00FA36B1">
              <w:rPr>
                <w:sz w:val="24"/>
                <w:szCs w:val="24"/>
              </w:rPr>
              <w:t>personable,</w:t>
            </w:r>
            <w:r>
              <w:rPr>
                <w:sz w:val="24"/>
                <w:szCs w:val="24"/>
              </w:rPr>
              <w:t xml:space="preserve"> and engaging manner is needed.</w:t>
            </w:r>
            <w:r w:rsidR="00112827">
              <w:rPr>
                <w:sz w:val="24"/>
                <w:szCs w:val="24"/>
              </w:rPr>
              <w:t xml:space="preserve"> </w:t>
            </w:r>
            <w:r>
              <w:rPr>
                <w:sz w:val="24"/>
                <w:szCs w:val="24"/>
              </w:rPr>
              <w:t xml:space="preserve">A fantastic understanding of written communications will be needed to create funding applications, Cases for Support and donor relations that are powerful, persuasive and achieve much needed income. </w:t>
            </w:r>
          </w:p>
          <w:p w14:paraId="00000058" w14:textId="78162587" w:rsidR="00075102" w:rsidRDefault="0020147F">
            <w:pPr>
              <w:spacing w:before="120" w:after="120"/>
              <w:jc w:val="both"/>
              <w:rPr>
                <w:sz w:val="24"/>
                <w:szCs w:val="24"/>
              </w:rPr>
            </w:pPr>
            <w:r>
              <w:rPr>
                <w:sz w:val="24"/>
                <w:szCs w:val="24"/>
              </w:rPr>
              <w:t xml:space="preserve">With a pro-active outlook, you will </w:t>
            </w:r>
            <w:r w:rsidR="000E41F9">
              <w:rPr>
                <w:sz w:val="24"/>
                <w:szCs w:val="24"/>
              </w:rPr>
              <w:t xml:space="preserve">also be able to support our </w:t>
            </w:r>
            <w:r w:rsidR="00DE6A1F">
              <w:rPr>
                <w:sz w:val="24"/>
                <w:szCs w:val="24"/>
              </w:rPr>
              <w:t xml:space="preserve">Community Fundraising </w:t>
            </w:r>
            <w:r w:rsidR="000E41F9">
              <w:rPr>
                <w:sz w:val="24"/>
                <w:szCs w:val="24"/>
              </w:rPr>
              <w:t>by</w:t>
            </w:r>
            <w:r w:rsidR="00DE6A1F">
              <w:rPr>
                <w:sz w:val="24"/>
                <w:szCs w:val="24"/>
              </w:rPr>
              <w:t xml:space="preserve"> </w:t>
            </w:r>
            <w:r>
              <w:rPr>
                <w:sz w:val="24"/>
                <w:szCs w:val="24"/>
              </w:rPr>
              <w:t>working closely with the Communications and Engagement Officer to ensure that fundraising campaigns are completed successfully and that donation targets are met. This sense of teamwork will be incredibly important, as you will be offering support to other colleagues when necessary, such as for larger tenders.</w:t>
            </w:r>
          </w:p>
        </w:tc>
      </w:tr>
      <w:tr w:rsidR="00075102" w14:paraId="64E24DAA" w14:textId="77777777">
        <w:tc>
          <w:tcPr>
            <w:tcW w:w="9628" w:type="dxa"/>
            <w:gridSpan w:val="6"/>
            <w:shd w:val="clear" w:color="auto" w:fill="7030B4"/>
          </w:tcPr>
          <w:p w14:paraId="0000005E" w14:textId="77777777" w:rsidR="00075102" w:rsidRDefault="0020147F">
            <w:pPr>
              <w:spacing w:before="120" w:after="120"/>
              <w:rPr>
                <w:b/>
                <w:color w:val="FFFFFF"/>
                <w:sz w:val="24"/>
                <w:szCs w:val="24"/>
              </w:rPr>
            </w:pPr>
            <w:r>
              <w:rPr>
                <w:b/>
                <w:color w:val="FFFFFF"/>
                <w:sz w:val="24"/>
                <w:szCs w:val="24"/>
              </w:rPr>
              <w:lastRenderedPageBreak/>
              <w:t>MAIN DUTIES AND RESPONSIBILITIES</w:t>
            </w:r>
          </w:p>
        </w:tc>
      </w:tr>
      <w:tr w:rsidR="00075102" w14:paraId="58CA7176" w14:textId="77777777">
        <w:tc>
          <w:tcPr>
            <w:tcW w:w="704" w:type="dxa"/>
            <w:shd w:val="clear" w:color="auto" w:fill="7030B4"/>
            <w:vAlign w:val="center"/>
          </w:tcPr>
          <w:p w14:paraId="00000064" w14:textId="77777777" w:rsidR="00075102" w:rsidRDefault="0020147F">
            <w:pPr>
              <w:spacing w:before="120" w:after="120"/>
              <w:jc w:val="center"/>
              <w:rPr>
                <w:b/>
                <w:color w:val="FFFFFF"/>
                <w:sz w:val="24"/>
                <w:szCs w:val="24"/>
              </w:rPr>
            </w:pPr>
            <w:r>
              <w:rPr>
                <w:b/>
                <w:color w:val="FFFFFF"/>
                <w:sz w:val="24"/>
                <w:szCs w:val="24"/>
              </w:rPr>
              <w:t>1</w:t>
            </w:r>
          </w:p>
        </w:tc>
        <w:tc>
          <w:tcPr>
            <w:tcW w:w="8924" w:type="dxa"/>
            <w:gridSpan w:val="5"/>
            <w:vAlign w:val="center"/>
          </w:tcPr>
          <w:p w14:paraId="00000065" w14:textId="2AB0706A" w:rsidR="00075102" w:rsidRDefault="000512C9">
            <w:pPr>
              <w:spacing w:before="120" w:after="120"/>
              <w:jc w:val="both"/>
              <w:rPr>
                <w:sz w:val="24"/>
                <w:szCs w:val="24"/>
              </w:rPr>
            </w:pPr>
            <w:r>
              <w:rPr>
                <w:sz w:val="24"/>
                <w:szCs w:val="24"/>
              </w:rPr>
              <w:t>Take responsibility for p</w:t>
            </w:r>
            <w:r w:rsidR="001B3AB0">
              <w:rPr>
                <w:sz w:val="24"/>
                <w:szCs w:val="24"/>
              </w:rPr>
              <w:t>repar</w:t>
            </w:r>
            <w:r>
              <w:rPr>
                <w:sz w:val="24"/>
                <w:szCs w:val="24"/>
              </w:rPr>
              <w:t>ing</w:t>
            </w:r>
            <w:r w:rsidR="001B3AB0">
              <w:rPr>
                <w:sz w:val="24"/>
                <w:szCs w:val="24"/>
              </w:rPr>
              <w:t xml:space="preserve"> all elements of grant/funding</w:t>
            </w:r>
            <w:r>
              <w:rPr>
                <w:sz w:val="24"/>
                <w:szCs w:val="24"/>
              </w:rPr>
              <w:t xml:space="preserve"> </w:t>
            </w:r>
            <w:r w:rsidR="001B3AB0">
              <w:rPr>
                <w:sz w:val="24"/>
                <w:szCs w:val="24"/>
              </w:rPr>
              <w:t>application</w:t>
            </w:r>
            <w:r>
              <w:rPr>
                <w:sz w:val="24"/>
                <w:szCs w:val="24"/>
              </w:rPr>
              <w:t>s</w:t>
            </w:r>
            <w:r w:rsidR="007537D2">
              <w:rPr>
                <w:sz w:val="24"/>
                <w:szCs w:val="24"/>
              </w:rPr>
              <w:t xml:space="preserve"> and </w:t>
            </w:r>
            <w:r w:rsidR="001B3AB0">
              <w:rPr>
                <w:sz w:val="24"/>
                <w:szCs w:val="24"/>
              </w:rPr>
              <w:t>ensuring that proposals are formatted, presented, and submitted in accordance with requirements.</w:t>
            </w:r>
          </w:p>
        </w:tc>
      </w:tr>
      <w:tr w:rsidR="005C7957" w14:paraId="696F9BA0" w14:textId="77777777">
        <w:tc>
          <w:tcPr>
            <w:tcW w:w="704" w:type="dxa"/>
            <w:shd w:val="clear" w:color="auto" w:fill="7030B4"/>
            <w:vAlign w:val="center"/>
          </w:tcPr>
          <w:p w14:paraId="0000006A" w14:textId="77777777" w:rsidR="005C7957" w:rsidRDefault="005C7957" w:rsidP="005C7957">
            <w:pPr>
              <w:spacing w:before="120" w:after="120"/>
              <w:jc w:val="center"/>
              <w:rPr>
                <w:b/>
                <w:color w:val="FFFFFF"/>
                <w:sz w:val="24"/>
                <w:szCs w:val="24"/>
              </w:rPr>
            </w:pPr>
            <w:r>
              <w:rPr>
                <w:b/>
                <w:color w:val="FFFFFF"/>
                <w:sz w:val="24"/>
                <w:szCs w:val="24"/>
              </w:rPr>
              <w:t>2</w:t>
            </w:r>
          </w:p>
        </w:tc>
        <w:tc>
          <w:tcPr>
            <w:tcW w:w="8924" w:type="dxa"/>
            <w:gridSpan w:val="5"/>
            <w:vAlign w:val="center"/>
          </w:tcPr>
          <w:p w14:paraId="0000006B" w14:textId="5641D63D" w:rsidR="005C7957" w:rsidRPr="008F1175" w:rsidRDefault="005C7957" w:rsidP="005C7957">
            <w:pPr>
              <w:spacing w:before="120" w:after="120"/>
              <w:jc w:val="both"/>
              <w:rPr>
                <w:sz w:val="24"/>
                <w:szCs w:val="24"/>
              </w:rPr>
            </w:pPr>
            <w:r w:rsidRPr="008F1175">
              <w:rPr>
                <w:sz w:val="24"/>
                <w:szCs w:val="24"/>
              </w:rPr>
              <w:t xml:space="preserve">Proactively identify and research new Trusts and grant makers </w:t>
            </w:r>
            <w:r w:rsidR="007B26C5">
              <w:rPr>
                <w:sz w:val="24"/>
                <w:szCs w:val="24"/>
              </w:rPr>
              <w:t>who</w:t>
            </w:r>
            <w:r w:rsidR="00546AAB">
              <w:rPr>
                <w:sz w:val="24"/>
                <w:szCs w:val="24"/>
              </w:rPr>
              <w:t xml:space="preserve">se aims and objectives are </w:t>
            </w:r>
            <w:r w:rsidRPr="008F1175">
              <w:rPr>
                <w:sz w:val="24"/>
                <w:szCs w:val="24"/>
              </w:rPr>
              <w:t>strongly align</w:t>
            </w:r>
            <w:r w:rsidR="00546AAB">
              <w:rPr>
                <w:sz w:val="24"/>
                <w:szCs w:val="24"/>
              </w:rPr>
              <w:t>ed</w:t>
            </w:r>
            <w:r w:rsidRPr="008F1175">
              <w:rPr>
                <w:sz w:val="24"/>
                <w:szCs w:val="24"/>
              </w:rPr>
              <w:t xml:space="preserve"> </w:t>
            </w:r>
            <w:r w:rsidR="00085E1D" w:rsidRPr="008F1175">
              <w:rPr>
                <w:sz w:val="24"/>
                <w:szCs w:val="24"/>
              </w:rPr>
              <w:t>with</w:t>
            </w:r>
            <w:r w:rsidRPr="008F1175">
              <w:rPr>
                <w:sz w:val="24"/>
                <w:szCs w:val="24"/>
              </w:rPr>
              <w:t xml:space="preserve"> </w:t>
            </w:r>
            <w:r w:rsidR="00085E1D" w:rsidRPr="008F1175">
              <w:rPr>
                <w:sz w:val="24"/>
                <w:szCs w:val="24"/>
              </w:rPr>
              <w:t>The Bridge (East Midlands</w:t>
            </w:r>
            <w:r w:rsidR="00546AAB">
              <w:rPr>
                <w:sz w:val="24"/>
                <w:szCs w:val="24"/>
              </w:rPr>
              <w:t>)</w:t>
            </w:r>
            <w:r w:rsidRPr="008F1175">
              <w:rPr>
                <w:sz w:val="24"/>
                <w:szCs w:val="24"/>
              </w:rPr>
              <w:t>.</w:t>
            </w:r>
          </w:p>
        </w:tc>
      </w:tr>
      <w:tr w:rsidR="005C7957" w14:paraId="79B22835" w14:textId="77777777">
        <w:tc>
          <w:tcPr>
            <w:tcW w:w="704" w:type="dxa"/>
            <w:shd w:val="clear" w:color="auto" w:fill="7030B4"/>
            <w:vAlign w:val="center"/>
          </w:tcPr>
          <w:p w14:paraId="00000070" w14:textId="77777777" w:rsidR="005C7957" w:rsidRDefault="005C7957" w:rsidP="005C7957">
            <w:pPr>
              <w:spacing w:before="120" w:after="120"/>
              <w:jc w:val="center"/>
              <w:rPr>
                <w:b/>
                <w:color w:val="FFFFFF"/>
                <w:sz w:val="24"/>
                <w:szCs w:val="24"/>
              </w:rPr>
            </w:pPr>
            <w:r>
              <w:rPr>
                <w:b/>
                <w:color w:val="FFFFFF"/>
                <w:sz w:val="24"/>
                <w:szCs w:val="24"/>
              </w:rPr>
              <w:t>3</w:t>
            </w:r>
          </w:p>
        </w:tc>
        <w:tc>
          <w:tcPr>
            <w:tcW w:w="8924" w:type="dxa"/>
            <w:gridSpan w:val="5"/>
            <w:vAlign w:val="center"/>
          </w:tcPr>
          <w:p w14:paraId="00000071" w14:textId="7FC40A9D" w:rsidR="005C7957" w:rsidRPr="008F1175" w:rsidRDefault="005C7957" w:rsidP="005C7957">
            <w:pPr>
              <w:spacing w:before="120" w:after="120"/>
              <w:jc w:val="both"/>
              <w:rPr>
                <w:sz w:val="24"/>
                <w:szCs w:val="24"/>
              </w:rPr>
            </w:pPr>
            <w:r w:rsidRPr="008F1175">
              <w:rPr>
                <w:sz w:val="24"/>
                <w:szCs w:val="24"/>
              </w:rPr>
              <w:t>Develop and maintain a funding pipeline, including up to date information on foundation trends, giving priorities, funding requirements and reference documentation.</w:t>
            </w:r>
          </w:p>
        </w:tc>
      </w:tr>
      <w:tr w:rsidR="005C7957" w14:paraId="792F1F54" w14:textId="77777777">
        <w:tc>
          <w:tcPr>
            <w:tcW w:w="704" w:type="dxa"/>
            <w:shd w:val="clear" w:color="auto" w:fill="7030B4"/>
            <w:vAlign w:val="center"/>
          </w:tcPr>
          <w:p w14:paraId="00000076" w14:textId="77777777" w:rsidR="005C7957" w:rsidRDefault="005C7957" w:rsidP="005C7957">
            <w:pPr>
              <w:spacing w:before="120" w:after="120"/>
              <w:jc w:val="center"/>
              <w:rPr>
                <w:b/>
                <w:color w:val="FFFFFF"/>
                <w:sz w:val="24"/>
                <w:szCs w:val="24"/>
              </w:rPr>
            </w:pPr>
            <w:r>
              <w:rPr>
                <w:b/>
                <w:color w:val="FFFFFF"/>
                <w:sz w:val="24"/>
                <w:szCs w:val="24"/>
              </w:rPr>
              <w:t>4</w:t>
            </w:r>
          </w:p>
        </w:tc>
        <w:tc>
          <w:tcPr>
            <w:tcW w:w="8924" w:type="dxa"/>
            <w:gridSpan w:val="5"/>
            <w:vAlign w:val="center"/>
          </w:tcPr>
          <w:p w14:paraId="00000077" w14:textId="26B2C0A6" w:rsidR="005C7957" w:rsidRPr="008F1175" w:rsidRDefault="008F1175" w:rsidP="005C7957">
            <w:pPr>
              <w:spacing w:before="120" w:after="120"/>
              <w:jc w:val="both"/>
              <w:rPr>
                <w:sz w:val="24"/>
                <w:szCs w:val="24"/>
              </w:rPr>
            </w:pPr>
            <w:r w:rsidRPr="008F1175">
              <w:rPr>
                <w:sz w:val="24"/>
                <w:szCs w:val="24"/>
              </w:rPr>
              <w:t>Support the Senior Leadership Team in building and maintaining long-term relationships with new and existing funders.</w:t>
            </w:r>
          </w:p>
        </w:tc>
      </w:tr>
      <w:tr w:rsidR="005C7957" w14:paraId="1FD1C2DE" w14:textId="77777777">
        <w:tc>
          <w:tcPr>
            <w:tcW w:w="704" w:type="dxa"/>
            <w:shd w:val="clear" w:color="auto" w:fill="7030B4"/>
            <w:vAlign w:val="center"/>
          </w:tcPr>
          <w:p w14:paraId="0000007C" w14:textId="77777777" w:rsidR="005C7957" w:rsidRDefault="005C7957" w:rsidP="005C7957">
            <w:pPr>
              <w:spacing w:before="120" w:after="120"/>
              <w:jc w:val="center"/>
              <w:rPr>
                <w:b/>
                <w:color w:val="FFFFFF"/>
                <w:sz w:val="24"/>
                <w:szCs w:val="24"/>
              </w:rPr>
            </w:pPr>
            <w:r>
              <w:rPr>
                <w:b/>
                <w:color w:val="FFFFFF"/>
                <w:sz w:val="24"/>
                <w:szCs w:val="24"/>
              </w:rPr>
              <w:t>5</w:t>
            </w:r>
          </w:p>
        </w:tc>
        <w:tc>
          <w:tcPr>
            <w:tcW w:w="8924" w:type="dxa"/>
            <w:gridSpan w:val="5"/>
            <w:vAlign w:val="center"/>
          </w:tcPr>
          <w:p w14:paraId="0000007D" w14:textId="77777777" w:rsidR="005C7957" w:rsidRDefault="005C7957" w:rsidP="005C7957">
            <w:pPr>
              <w:spacing w:before="120" w:after="120"/>
              <w:jc w:val="both"/>
              <w:rPr>
                <w:sz w:val="24"/>
                <w:szCs w:val="24"/>
              </w:rPr>
            </w:pPr>
            <w:r>
              <w:rPr>
                <w:sz w:val="24"/>
                <w:szCs w:val="24"/>
              </w:rPr>
              <w:t>Support the Senior Leadership Team with researching and identifying funding opportunities and maintaining a grant calendar of application and reporting deadlines.</w:t>
            </w:r>
          </w:p>
        </w:tc>
      </w:tr>
      <w:tr w:rsidR="005C7957" w14:paraId="71E261FD" w14:textId="77777777">
        <w:tc>
          <w:tcPr>
            <w:tcW w:w="704" w:type="dxa"/>
            <w:shd w:val="clear" w:color="auto" w:fill="7030B4"/>
            <w:vAlign w:val="center"/>
          </w:tcPr>
          <w:p w14:paraId="00000082" w14:textId="77777777" w:rsidR="005C7957" w:rsidRDefault="005C7957" w:rsidP="005C7957">
            <w:pPr>
              <w:spacing w:before="120" w:after="120"/>
              <w:jc w:val="center"/>
              <w:rPr>
                <w:b/>
                <w:color w:val="FFFFFF"/>
                <w:sz w:val="24"/>
                <w:szCs w:val="24"/>
              </w:rPr>
            </w:pPr>
            <w:r>
              <w:rPr>
                <w:b/>
                <w:color w:val="FFFFFF"/>
                <w:sz w:val="24"/>
                <w:szCs w:val="24"/>
              </w:rPr>
              <w:t>6</w:t>
            </w:r>
          </w:p>
        </w:tc>
        <w:tc>
          <w:tcPr>
            <w:tcW w:w="8924" w:type="dxa"/>
            <w:gridSpan w:val="5"/>
            <w:vAlign w:val="center"/>
          </w:tcPr>
          <w:p w14:paraId="00000083" w14:textId="0C0C5B7D" w:rsidR="005C7957" w:rsidRDefault="005C7957" w:rsidP="005C7957">
            <w:pPr>
              <w:spacing w:before="120" w:after="120"/>
              <w:jc w:val="both"/>
              <w:rPr>
                <w:sz w:val="24"/>
                <w:szCs w:val="24"/>
              </w:rPr>
            </w:pPr>
            <w:r>
              <w:rPr>
                <w:sz w:val="24"/>
                <w:szCs w:val="24"/>
              </w:rPr>
              <w:t>Develop and maintain a library of Cases for Support, and supplementary information, for each service with the organisation, liaising closely with Service Managers and colleagues.</w:t>
            </w:r>
          </w:p>
        </w:tc>
      </w:tr>
      <w:tr w:rsidR="005C7957" w14:paraId="5733AC14" w14:textId="77777777">
        <w:tc>
          <w:tcPr>
            <w:tcW w:w="704" w:type="dxa"/>
            <w:shd w:val="clear" w:color="auto" w:fill="7030B4"/>
            <w:vAlign w:val="center"/>
          </w:tcPr>
          <w:p w14:paraId="00000088" w14:textId="77777777" w:rsidR="005C7957" w:rsidRDefault="005C7957" w:rsidP="005C7957">
            <w:pPr>
              <w:spacing w:before="120" w:after="120"/>
              <w:jc w:val="center"/>
              <w:rPr>
                <w:b/>
                <w:color w:val="FFFFFF"/>
                <w:sz w:val="24"/>
                <w:szCs w:val="24"/>
              </w:rPr>
            </w:pPr>
            <w:r>
              <w:rPr>
                <w:b/>
                <w:color w:val="FFFFFF"/>
                <w:sz w:val="24"/>
                <w:szCs w:val="24"/>
              </w:rPr>
              <w:t>7</w:t>
            </w:r>
          </w:p>
        </w:tc>
        <w:tc>
          <w:tcPr>
            <w:tcW w:w="8924" w:type="dxa"/>
            <w:gridSpan w:val="5"/>
            <w:vAlign w:val="center"/>
          </w:tcPr>
          <w:p w14:paraId="00000089" w14:textId="04DFA78E" w:rsidR="005C7957" w:rsidRDefault="005C7957" w:rsidP="005C7957">
            <w:pPr>
              <w:spacing w:before="120" w:after="120"/>
              <w:jc w:val="both"/>
              <w:rPr>
                <w:sz w:val="24"/>
                <w:szCs w:val="24"/>
              </w:rPr>
            </w:pPr>
            <w:r>
              <w:rPr>
                <w:sz w:val="24"/>
                <w:szCs w:val="24"/>
              </w:rPr>
              <w:t>Maintain databases, system, and processes, for recording and tracking grant proposals, awards, community donor information and related statistical and reporting information.</w:t>
            </w:r>
          </w:p>
        </w:tc>
      </w:tr>
      <w:tr w:rsidR="005C7957" w14:paraId="745D5EFE" w14:textId="77777777">
        <w:tc>
          <w:tcPr>
            <w:tcW w:w="704" w:type="dxa"/>
            <w:shd w:val="clear" w:color="auto" w:fill="7030B4"/>
            <w:vAlign w:val="center"/>
          </w:tcPr>
          <w:p w14:paraId="0000008E" w14:textId="77777777" w:rsidR="005C7957" w:rsidRDefault="005C7957" w:rsidP="005C7957">
            <w:pPr>
              <w:spacing w:before="120" w:after="120"/>
              <w:jc w:val="center"/>
              <w:rPr>
                <w:b/>
                <w:color w:val="FFFFFF"/>
                <w:sz w:val="24"/>
                <w:szCs w:val="24"/>
              </w:rPr>
            </w:pPr>
            <w:r>
              <w:rPr>
                <w:b/>
                <w:color w:val="FFFFFF"/>
                <w:sz w:val="24"/>
                <w:szCs w:val="24"/>
              </w:rPr>
              <w:t>8</w:t>
            </w:r>
          </w:p>
        </w:tc>
        <w:tc>
          <w:tcPr>
            <w:tcW w:w="8924" w:type="dxa"/>
            <w:gridSpan w:val="5"/>
            <w:vAlign w:val="center"/>
          </w:tcPr>
          <w:p w14:paraId="0000008F" w14:textId="77777777" w:rsidR="005C7957" w:rsidRDefault="005C7957" w:rsidP="005C7957">
            <w:pPr>
              <w:spacing w:before="120" w:after="120"/>
              <w:jc w:val="both"/>
              <w:rPr>
                <w:sz w:val="24"/>
                <w:szCs w:val="24"/>
              </w:rPr>
            </w:pPr>
            <w:r>
              <w:rPr>
                <w:sz w:val="24"/>
                <w:szCs w:val="24"/>
              </w:rPr>
              <w:t>Monitor and coordinate the administration of post award grants/funding to ensure that all administrative procedures, systems, and reporting requirements are adhered to.</w:t>
            </w:r>
          </w:p>
        </w:tc>
      </w:tr>
      <w:tr w:rsidR="005C7957" w14:paraId="3D122D69" w14:textId="77777777">
        <w:tc>
          <w:tcPr>
            <w:tcW w:w="704" w:type="dxa"/>
            <w:shd w:val="clear" w:color="auto" w:fill="7030B4"/>
            <w:vAlign w:val="center"/>
          </w:tcPr>
          <w:p w14:paraId="00000094" w14:textId="77777777" w:rsidR="005C7957" w:rsidRDefault="005C7957" w:rsidP="005C7957">
            <w:pPr>
              <w:spacing w:before="120" w:after="120"/>
              <w:jc w:val="center"/>
              <w:rPr>
                <w:b/>
                <w:color w:val="FFFFFF"/>
                <w:sz w:val="24"/>
                <w:szCs w:val="24"/>
              </w:rPr>
            </w:pPr>
            <w:r>
              <w:rPr>
                <w:b/>
                <w:color w:val="FFFFFF"/>
                <w:sz w:val="24"/>
                <w:szCs w:val="24"/>
              </w:rPr>
              <w:t>9</w:t>
            </w:r>
          </w:p>
        </w:tc>
        <w:tc>
          <w:tcPr>
            <w:tcW w:w="8924" w:type="dxa"/>
            <w:gridSpan w:val="5"/>
            <w:vAlign w:val="center"/>
          </w:tcPr>
          <w:p w14:paraId="00000095" w14:textId="361B09DC" w:rsidR="005C7957" w:rsidRDefault="005C7957" w:rsidP="005C7957">
            <w:pPr>
              <w:spacing w:before="120" w:after="120"/>
              <w:jc w:val="both"/>
              <w:rPr>
                <w:sz w:val="24"/>
                <w:szCs w:val="24"/>
              </w:rPr>
            </w:pPr>
            <w:r>
              <w:rPr>
                <w:sz w:val="24"/>
                <w:szCs w:val="24"/>
              </w:rPr>
              <w:t>Support the Senior Leadership Team with responding to, and submitting, larger public sector bids and tenders.</w:t>
            </w:r>
          </w:p>
        </w:tc>
      </w:tr>
      <w:tr w:rsidR="005C7957" w14:paraId="7D64E7C9" w14:textId="77777777">
        <w:tc>
          <w:tcPr>
            <w:tcW w:w="704" w:type="dxa"/>
            <w:shd w:val="clear" w:color="auto" w:fill="7030B4"/>
            <w:vAlign w:val="center"/>
          </w:tcPr>
          <w:p w14:paraId="0000009A" w14:textId="77777777" w:rsidR="005C7957" w:rsidRDefault="005C7957" w:rsidP="005C7957">
            <w:pPr>
              <w:spacing w:before="120" w:after="120"/>
              <w:jc w:val="center"/>
              <w:rPr>
                <w:b/>
                <w:color w:val="FFFFFF"/>
                <w:sz w:val="24"/>
                <w:szCs w:val="24"/>
              </w:rPr>
            </w:pPr>
            <w:r>
              <w:rPr>
                <w:b/>
                <w:color w:val="FFFFFF"/>
                <w:sz w:val="24"/>
                <w:szCs w:val="24"/>
              </w:rPr>
              <w:t>10</w:t>
            </w:r>
          </w:p>
        </w:tc>
        <w:tc>
          <w:tcPr>
            <w:tcW w:w="8924" w:type="dxa"/>
            <w:gridSpan w:val="5"/>
            <w:vAlign w:val="center"/>
          </w:tcPr>
          <w:p w14:paraId="0000009B" w14:textId="77777777" w:rsidR="005C7957" w:rsidRDefault="005C7957" w:rsidP="005C7957">
            <w:pPr>
              <w:spacing w:before="120" w:after="120"/>
              <w:jc w:val="both"/>
              <w:rPr>
                <w:sz w:val="24"/>
                <w:szCs w:val="24"/>
              </w:rPr>
            </w:pPr>
            <w:r>
              <w:rPr>
                <w:sz w:val="24"/>
                <w:szCs w:val="24"/>
              </w:rPr>
              <w:t>Take an active, and substantial, role in identifying continuing professional development opportunities to achieve personal growth and aspirational goals.</w:t>
            </w:r>
          </w:p>
        </w:tc>
      </w:tr>
      <w:tr w:rsidR="005C7957" w14:paraId="231D17A3" w14:textId="77777777">
        <w:tc>
          <w:tcPr>
            <w:tcW w:w="9628" w:type="dxa"/>
            <w:gridSpan w:val="6"/>
            <w:shd w:val="clear" w:color="auto" w:fill="7030B4"/>
          </w:tcPr>
          <w:p w14:paraId="000000A0" w14:textId="77777777" w:rsidR="005C7957" w:rsidRDefault="005C7957" w:rsidP="005C7957">
            <w:pPr>
              <w:spacing w:before="120" w:after="120"/>
              <w:rPr>
                <w:b/>
                <w:color w:val="FFFFFF"/>
                <w:sz w:val="24"/>
                <w:szCs w:val="24"/>
              </w:rPr>
            </w:pPr>
            <w:r>
              <w:rPr>
                <w:b/>
                <w:color w:val="FFFFFF"/>
                <w:sz w:val="24"/>
                <w:szCs w:val="24"/>
              </w:rPr>
              <w:t>SPECIAL FACTORS</w:t>
            </w:r>
          </w:p>
        </w:tc>
      </w:tr>
      <w:tr w:rsidR="005C7957" w14:paraId="2E208761" w14:textId="77777777">
        <w:tc>
          <w:tcPr>
            <w:tcW w:w="9628" w:type="dxa"/>
            <w:gridSpan w:val="6"/>
          </w:tcPr>
          <w:p w14:paraId="000000A6" w14:textId="77777777" w:rsidR="005C7957" w:rsidRDefault="005C7957" w:rsidP="005C7957">
            <w:pPr>
              <w:numPr>
                <w:ilvl w:val="0"/>
                <w:numId w:val="2"/>
              </w:numPr>
              <w:pBdr>
                <w:top w:val="nil"/>
                <w:left w:val="nil"/>
                <w:bottom w:val="nil"/>
                <w:right w:val="nil"/>
                <w:between w:val="nil"/>
              </w:pBdr>
              <w:spacing w:before="120" w:line="259" w:lineRule="auto"/>
              <w:jc w:val="both"/>
              <w:rPr>
                <w:color w:val="000000"/>
                <w:sz w:val="24"/>
                <w:szCs w:val="24"/>
              </w:rPr>
            </w:pPr>
            <w:r>
              <w:rPr>
                <w:color w:val="000000"/>
                <w:sz w:val="24"/>
                <w:szCs w:val="24"/>
              </w:rPr>
              <w:t xml:space="preserve">In order for this role to be executed effectively, it will require the postholder to have a full driving licence and day to day use of a car. </w:t>
            </w:r>
          </w:p>
          <w:p w14:paraId="000000A7" w14:textId="77777777" w:rsidR="005C7957" w:rsidRDefault="005C7957" w:rsidP="005C7957">
            <w:pPr>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There will be an expectation that some occasional evening and weekend working may be necessary to undertake this role.</w:t>
            </w:r>
          </w:p>
          <w:p w14:paraId="000000A8" w14:textId="77777777" w:rsidR="005C7957" w:rsidRDefault="005C7957" w:rsidP="005C7957">
            <w:pPr>
              <w:numPr>
                <w:ilvl w:val="0"/>
                <w:numId w:val="2"/>
              </w:numPr>
              <w:pBdr>
                <w:top w:val="nil"/>
                <w:left w:val="nil"/>
                <w:bottom w:val="nil"/>
                <w:right w:val="nil"/>
                <w:between w:val="nil"/>
              </w:pBdr>
              <w:spacing w:after="120" w:line="259" w:lineRule="auto"/>
              <w:jc w:val="both"/>
              <w:rPr>
                <w:color w:val="000000"/>
                <w:sz w:val="24"/>
                <w:szCs w:val="24"/>
              </w:rPr>
            </w:pPr>
            <w:r>
              <w:rPr>
                <w:color w:val="000000"/>
                <w:sz w:val="24"/>
                <w:szCs w:val="24"/>
              </w:rPr>
              <w:t>This role has the potential to grow into a bigger one, with broader responsibilities, dependent upon performance.</w:t>
            </w:r>
          </w:p>
        </w:tc>
      </w:tr>
      <w:tr w:rsidR="005C7957" w14:paraId="30F672CD" w14:textId="77777777">
        <w:tc>
          <w:tcPr>
            <w:tcW w:w="9628" w:type="dxa"/>
            <w:gridSpan w:val="6"/>
            <w:shd w:val="clear" w:color="auto" w:fill="7030B4"/>
          </w:tcPr>
          <w:p w14:paraId="000000AE" w14:textId="77777777" w:rsidR="005C7957" w:rsidRDefault="005C7957" w:rsidP="005C7957">
            <w:pPr>
              <w:spacing w:before="120" w:after="120"/>
              <w:rPr>
                <w:b/>
                <w:color w:val="FFFFFF"/>
                <w:sz w:val="24"/>
                <w:szCs w:val="24"/>
              </w:rPr>
            </w:pPr>
            <w:r>
              <w:rPr>
                <w:b/>
                <w:color w:val="FFFFFF"/>
                <w:sz w:val="24"/>
                <w:szCs w:val="24"/>
              </w:rPr>
              <w:lastRenderedPageBreak/>
              <w:t>JOB COMPETENCIES</w:t>
            </w:r>
          </w:p>
        </w:tc>
      </w:tr>
      <w:tr w:rsidR="005C7957" w14:paraId="799EDEC9" w14:textId="77777777">
        <w:tc>
          <w:tcPr>
            <w:tcW w:w="4813" w:type="dxa"/>
            <w:gridSpan w:val="4"/>
            <w:shd w:val="clear" w:color="auto" w:fill="DEB3F9"/>
          </w:tcPr>
          <w:p w14:paraId="000000B4" w14:textId="77777777" w:rsidR="005C7957" w:rsidRDefault="005C7957" w:rsidP="005C7957">
            <w:pPr>
              <w:spacing w:before="120" w:after="120"/>
              <w:rPr>
                <w:b/>
                <w:sz w:val="24"/>
                <w:szCs w:val="24"/>
              </w:rPr>
            </w:pPr>
            <w:r>
              <w:rPr>
                <w:b/>
                <w:sz w:val="24"/>
                <w:szCs w:val="24"/>
              </w:rPr>
              <w:t>TECHNICAL (30%)</w:t>
            </w:r>
          </w:p>
        </w:tc>
        <w:tc>
          <w:tcPr>
            <w:tcW w:w="4815" w:type="dxa"/>
            <w:gridSpan w:val="2"/>
            <w:shd w:val="clear" w:color="auto" w:fill="DEB3F9"/>
          </w:tcPr>
          <w:p w14:paraId="000000B8" w14:textId="77777777" w:rsidR="005C7957" w:rsidRDefault="005C7957" w:rsidP="005C7957">
            <w:pPr>
              <w:spacing w:before="120" w:after="120"/>
              <w:rPr>
                <w:b/>
                <w:sz w:val="24"/>
                <w:szCs w:val="24"/>
              </w:rPr>
            </w:pPr>
            <w:r>
              <w:rPr>
                <w:b/>
                <w:sz w:val="24"/>
                <w:szCs w:val="24"/>
              </w:rPr>
              <w:t>BEHAVIOURAL (30%)</w:t>
            </w:r>
          </w:p>
        </w:tc>
      </w:tr>
      <w:tr w:rsidR="005C7957" w14:paraId="5ED5CDB0" w14:textId="77777777">
        <w:tc>
          <w:tcPr>
            <w:tcW w:w="4813" w:type="dxa"/>
            <w:gridSpan w:val="4"/>
            <w:shd w:val="clear" w:color="auto" w:fill="auto"/>
          </w:tcPr>
          <w:p w14:paraId="000000BA" w14:textId="77777777" w:rsidR="005C7957" w:rsidRDefault="005C7957" w:rsidP="005C7957">
            <w:pPr>
              <w:spacing w:before="120" w:after="120"/>
              <w:rPr>
                <w:b/>
                <w:sz w:val="24"/>
                <w:szCs w:val="24"/>
              </w:rPr>
            </w:pPr>
            <w:r>
              <w:rPr>
                <w:sz w:val="24"/>
                <w:szCs w:val="24"/>
              </w:rPr>
              <w:t>Job Knowledge</w:t>
            </w:r>
          </w:p>
          <w:p w14:paraId="000000BB" w14:textId="77777777" w:rsidR="005C7957" w:rsidRDefault="005C7957" w:rsidP="005C7957">
            <w:pPr>
              <w:spacing w:before="120" w:after="120"/>
              <w:rPr>
                <w:sz w:val="24"/>
                <w:szCs w:val="24"/>
              </w:rPr>
            </w:pPr>
            <w:r>
              <w:rPr>
                <w:sz w:val="24"/>
                <w:szCs w:val="24"/>
              </w:rPr>
              <w:t>Time Management</w:t>
            </w:r>
          </w:p>
          <w:p w14:paraId="000000BC" w14:textId="77777777" w:rsidR="005C7957" w:rsidRDefault="005C7957" w:rsidP="005C7957">
            <w:pPr>
              <w:spacing w:before="120" w:after="120"/>
              <w:rPr>
                <w:sz w:val="24"/>
                <w:szCs w:val="24"/>
              </w:rPr>
            </w:pPr>
            <w:r>
              <w:rPr>
                <w:sz w:val="24"/>
                <w:szCs w:val="24"/>
              </w:rPr>
              <w:t>Cultural Competence</w:t>
            </w:r>
          </w:p>
          <w:p w14:paraId="000000BD" w14:textId="77777777" w:rsidR="005C7957" w:rsidRDefault="005C7957" w:rsidP="005C7957">
            <w:pPr>
              <w:spacing w:before="120" w:after="120"/>
              <w:rPr>
                <w:sz w:val="24"/>
                <w:szCs w:val="24"/>
              </w:rPr>
            </w:pPr>
            <w:r>
              <w:rPr>
                <w:sz w:val="24"/>
                <w:szCs w:val="24"/>
              </w:rPr>
              <w:t>Systems and Processes</w:t>
            </w:r>
          </w:p>
          <w:p w14:paraId="000000BE" w14:textId="77777777" w:rsidR="005C7957" w:rsidRDefault="005C7957" w:rsidP="005C7957">
            <w:pPr>
              <w:spacing w:before="120" w:after="120"/>
              <w:rPr>
                <w:sz w:val="24"/>
                <w:szCs w:val="24"/>
              </w:rPr>
            </w:pPr>
            <w:r>
              <w:rPr>
                <w:sz w:val="24"/>
                <w:szCs w:val="24"/>
              </w:rPr>
              <w:t>Diligence</w:t>
            </w:r>
          </w:p>
        </w:tc>
        <w:tc>
          <w:tcPr>
            <w:tcW w:w="4815" w:type="dxa"/>
            <w:gridSpan w:val="2"/>
            <w:shd w:val="clear" w:color="auto" w:fill="auto"/>
          </w:tcPr>
          <w:p w14:paraId="000000C2" w14:textId="77777777" w:rsidR="005C7957" w:rsidRDefault="005C7957" w:rsidP="005C7957">
            <w:pPr>
              <w:spacing w:before="120" w:after="120"/>
              <w:rPr>
                <w:sz w:val="24"/>
                <w:szCs w:val="24"/>
              </w:rPr>
            </w:pPr>
            <w:r>
              <w:rPr>
                <w:sz w:val="24"/>
                <w:szCs w:val="24"/>
              </w:rPr>
              <w:t>Motivation</w:t>
            </w:r>
          </w:p>
          <w:p w14:paraId="000000C3" w14:textId="77777777" w:rsidR="005C7957" w:rsidRDefault="005C7957" w:rsidP="005C7957">
            <w:pPr>
              <w:spacing w:before="120" w:after="120"/>
              <w:rPr>
                <w:sz w:val="24"/>
                <w:szCs w:val="24"/>
              </w:rPr>
            </w:pPr>
            <w:r>
              <w:rPr>
                <w:sz w:val="24"/>
                <w:szCs w:val="24"/>
              </w:rPr>
              <w:t>Accountability</w:t>
            </w:r>
          </w:p>
          <w:p w14:paraId="000000C4" w14:textId="77777777" w:rsidR="005C7957" w:rsidRDefault="005C7957" w:rsidP="005C7957">
            <w:pPr>
              <w:spacing w:before="120" w:after="120"/>
              <w:rPr>
                <w:sz w:val="24"/>
                <w:szCs w:val="24"/>
              </w:rPr>
            </w:pPr>
            <w:r>
              <w:rPr>
                <w:sz w:val="24"/>
                <w:szCs w:val="24"/>
              </w:rPr>
              <w:t>Integrity</w:t>
            </w:r>
          </w:p>
          <w:p w14:paraId="000000C5" w14:textId="77777777" w:rsidR="005C7957" w:rsidRDefault="005C7957" w:rsidP="005C7957">
            <w:pPr>
              <w:spacing w:before="120" w:after="120"/>
              <w:rPr>
                <w:sz w:val="24"/>
                <w:szCs w:val="24"/>
              </w:rPr>
            </w:pPr>
            <w:r>
              <w:rPr>
                <w:sz w:val="24"/>
                <w:szCs w:val="24"/>
              </w:rPr>
              <w:t>Initiative</w:t>
            </w:r>
          </w:p>
          <w:p w14:paraId="000000C6" w14:textId="77777777" w:rsidR="005C7957" w:rsidRDefault="005C7957" w:rsidP="005C7957">
            <w:pPr>
              <w:spacing w:before="120" w:after="120"/>
              <w:rPr>
                <w:sz w:val="24"/>
                <w:szCs w:val="24"/>
              </w:rPr>
            </w:pPr>
            <w:r>
              <w:rPr>
                <w:sz w:val="24"/>
                <w:szCs w:val="24"/>
              </w:rPr>
              <w:t>Analytical</w:t>
            </w:r>
          </w:p>
        </w:tc>
      </w:tr>
      <w:tr w:rsidR="005C7957" w14:paraId="4B40BEC4" w14:textId="77777777">
        <w:tc>
          <w:tcPr>
            <w:tcW w:w="9628" w:type="dxa"/>
            <w:gridSpan w:val="6"/>
            <w:shd w:val="clear" w:color="auto" w:fill="DEB3F9"/>
          </w:tcPr>
          <w:p w14:paraId="000000C8" w14:textId="77777777" w:rsidR="005C7957" w:rsidRDefault="005C7957" w:rsidP="005C7957">
            <w:pPr>
              <w:spacing w:before="120" w:after="120"/>
              <w:rPr>
                <w:b/>
                <w:sz w:val="24"/>
                <w:szCs w:val="24"/>
              </w:rPr>
            </w:pPr>
            <w:r>
              <w:rPr>
                <w:b/>
                <w:sz w:val="24"/>
                <w:szCs w:val="24"/>
              </w:rPr>
              <w:t>CORE (40%)</w:t>
            </w:r>
          </w:p>
        </w:tc>
      </w:tr>
      <w:tr w:rsidR="005C7957" w14:paraId="52D1BB3A" w14:textId="77777777">
        <w:tc>
          <w:tcPr>
            <w:tcW w:w="3208" w:type="dxa"/>
            <w:gridSpan w:val="3"/>
          </w:tcPr>
          <w:p w14:paraId="000000CE" w14:textId="77777777" w:rsidR="005C7957" w:rsidRDefault="005C7957" w:rsidP="005C7957">
            <w:pPr>
              <w:spacing w:before="120" w:after="120"/>
              <w:rPr>
                <w:sz w:val="24"/>
                <w:szCs w:val="24"/>
              </w:rPr>
            </w:pPr>
            <w:r>
              <w:rPr>
                <w:b/>
                <w:color w:val="000000"/>
                <w:sz w:val="24"/>
                <w:szCs w:val="24"/>
              </w:rPr>
              <w:t>QUALITY</w:t>
            </w:r>
          </w:p>
        </w:tc>
        <w:tc>
          <w:tcPr>
            <w:tcW w:w="6420" w:type="dxa"/>
            <w:gridSpan w:val="3"/>
          </w:tcPr>
          <w:p w14:paraId="000000D1" w14:textId="2236E507" w:rsidR="005C7957" w:rsidRDefault="005C7957" w:rsidP="005C7957">
            <w:pPr>
              <w:spacing w:before="120" w:after="120"/>
              <w:jc w:val="both"/>
              <w:rPr>
                <w:sz w:val="24"/>
                <w:szCs w:val="24"/>
              </w:rPr>
            </w:pPr>
            <w:r>
              <w:rPr>
                <w:sz w:val="24"/>
                <w:szCs w:val="24"/>
              </w:rPr>
              <w:t xml:space="preserve">Delivering excellence through </w:t>
            </w:r>
            <w:sdt>
              <w:sdtPr>
                <w:tag w:val="goog_rdk_6"/>
                <w:id w:val="466010673"/>
              </w:sdtPr>
              <w:sdtEndPr/>
              <w:sdtContent/>
            </w:sdt>
            <w:r>
              <w:rPr>
                <w:sz w:val="24"/>
                <w:szCs w:val="24"/>
              </w:rPr>
              <w:t>high quality work and maintaining excellent records</w:t>
            </w:r>
            <w:sdt>
              <w:sdtPr>
                <w:tag w:val="goog_rdk_7"/>
                <w:id w:val="1106619246"/>
              </w:sdtPr>
              <w:sdtEndPr/>
              <w:sdtContent>
                <w:r>
                  <w:rPr>
                    <w:sz w:val="24"/>
                    <w:szCs w:val="24"/>
                  </w:rPr>
                  <w:t>;</w:t>
                </w:r>
              </w:sdtContent>
            </w:sdt>
            <w:r>
              <w:t xml:space="preserve"> </w:t>
            </w:r>
            <w:r>
              <w:rPr>
                <w:sz w:val="24"/>
                <w:szCs w:val="24"/>
              </w:rPr>
              <w:t>identifying and implementing improvements in practice where applicable.</w:t>
            </w:r>
          </w:p>
        </w:tc>
      </w:tr>
      <w:tr w:rsidR="005C7957" w14:paraId="58F081F6" w14:textId="77777777">
        <w:tc>
          <w:tcPr>
            <w:tcW w:w="3208" w:type="dxa"/>
            <w:gridSpan w:val="3"/>
          </w:tcPr>
          <w:p w14:paraId="000000D4" w14:textId="77777777" w:rsidR="005C7957" w:rsidRDefault="005C7957" w:rsidP="005C7957">
            <w:pPr>
              <w:spacing w:before="120" w:after="120"/>
              <w:rPr>
                <w:sz w:val="24"/>
                <w:szCs w:val="24"/>
              </w:rPr>
            </w:pPr>
            <w:r>
              <w:rPr>
                <w:b/>
                <w:color w:val="000000"/>
                <w:sz w:val="24"/>
                <w:szCs w:val="24"/>
              </w:rPr>
              <w:t>EMPOWERMENT</w:t>
            </w:r>
          </w:p>
        </w:tc>
        <w:tc>
          <w:tcPr>
            <w:tcW w:w="6420" w:type="dxa"/>
            <w:gridSpan w:val="3"/>
          </w:tcPr>
          <w:p w14:paraId="000000D7" w14:textId="4B3E79DF" w:rsidR="005C7957" w:rsidRDefault="005C7957" w:rsidP="005C7957">
            <w:pPr>
              <w:spacing w:before="120" w:after="120"/>
              <w:jc w:val="both"/>
              <w:rPr>
                <w:sz w:val="24"/>
                <w:szCs w:val="24"/>
                <w:highlight w:val="yellow"/>
              </w:rPr>
            </w:pPr>
            <w:r>
              <w:rPr>
                <w:sz w:val="24"/>
                <w:szCs w:val="24"/>
              </w:rPr>
              <w:t>Supporting the organisation to maintain</w:t>
            </w:r>
            <w:r>
              <w:t xml:space="preserve"> </w:t>
            </w:r>
            <w:r>
              <w:rPr>
                <w:sz w:val="24"/>
                <w:szCs w:val="24"/>
              </w:rPr>
              <w:t>a focus on the aspirations of our clients, whilst working to identify areas for professional development.</w:t>
            </w:r>
          </w:p>
        </w:tc>
      </w:tr>
      <w:tr w:rsidR="005C7957" w14:paraId="1DB69E66" w14:textId="77777777">
        <w:tc>
          <w:tcPr>
            <w:tcW w:w="3208" w:type="dxa"/>
            <w:gridSpan w:val="3"/>
          </w:tcPr>
          <w:p w14:paraId="000000DA" w14:textId="77777777" w:rsidR="005C7957" w:rsidRDefault="005C7957" w:rsidP="005C7957">
            <w:pPr>
              <w:spacing w:before="120" w:after="120"/>
              <w:rPr>
                <w:sz w:val="24"/>
                <w:szCs w:val="24"/>
              </w:rPr>
            </w:pPr>
            <w:r>
              <w:rPr>
                <w:b/>
                <w:color w:val="000000"/>
                <w:sz w:val="24"/>
                <w:szCs w:val="24"/>
              </w:rPr>
              <w:t>RESPECT</w:t>
            </w:r>
          </w:p>
        </w:tc>
        <w:tc>
          <w:tcPr>
            <w:tcW w:w="6420" w:type="dxa"/>
            <w:gridSpan w:val="3"/>
          </w:tcPr>
          <w:p w14:paraId="000000DD" w14:textId="77777777" w:rsidR="005C7957" w:rsidRDefault="005C7957" w:rsidP="005C7957">
            <w:pPr>
              <w:spacing w:before="120" w:after="120"/>
              <w:jc w:val="both"/>
              <w:rPr>
                <w:sz w:val="24"/>
                <w:szCs w:val="24"/>
                <w:highlight w:val="yellow"/>
              </w:rPr>
            </w:pPr>
            <w:r>
              <w:rPr>
                <w:sz w:val="24"/>
                <w:szCs w:val="24"/>
              </w:rPr>
              <w:t>Understanding and appreciating individual differences of staff, partners and supporters, harnessing people's strengths, whilst promoting fair and anti-discriminatory practice. </w:t>
            </w:r>
          </w:p>
        </w:tc>
      </w:tr>
      <w:tr w:rsidR="005C7957" w14:paraId="01E77557" w14:textId="77777777">
        <w:tc>
          <w:tcPr>
            <w:tcW w:w="3208" w:type="dxa"/>
            <w:gridSpan w:val="3"/>
          </w:tcPr>
          <w:p w14:paraId="000000E0" w14:textId="77777777" w:rsidR="005C7957" w:rsidRDefault="005C7957" w:rsidP="005C7957">
            <w:pPr>
              <w:spacing w:before="120" w:after="120"/>
              <w:rPr>
                <w:sz w:val="24"/>
                <w:szCs w:val="24"/>
              </w:rPr>
            </w:pPr>
            <w:r>
              <w:rPr>
                <w:b/>
                <w:color w:val="000000"/>
                <w:sz w:val="24"/>
                <w:szCs w:val="24"/>
              </w:rPr>
              <w:t>POSITIVITY</w:t>
            </w:r>
          </w:p>
        </w:tc>
        <w:tc>
          <w:tcPr>
            <w:tcW w:w="6420" w:type="dxa"/>
            <w:gridSpan w:val="3"/>
          </w:tcPr>
          <w:p w14:paraId="000000E3" w14:textId="77777777" w:rsidR="005C7957" w:rsidRDefault="005C7957" w:rsidP="005C7957">
            <w:pPr>
              <w:spacing w:before="120" w:after="120"/>
              <w:jc w:val="both"/>
              <w:rPr>
                <w:sz w:val="24"/>
                <w:szCs w:val="24"/>
                <w:highlight w:val="yellow"/>
              </w:rPr>
            </w:pPr>
            <w:r>
              <w:rPr>
                <w:sz w:val="24"/>
                <w:szCs w:val="24"/>
              </w:rPr>
              <w:t>Recognise, accept, and respond effectively to challenges, by being proactive and demonstrating an optimistic attitude, perspective, and approach to the role.</w:t>
            </w:r>
          </w:p>
        </w:tc>
      </w:tr>
      <w:tr w:rsidR="005C7957" w14:paraId="278D4C9E" w14:textId="77777777">
        <w:tc>
          <w:tcPr>
            <w:tcW w:w="3208" w:type="dxa"/>
            <w:gridSpan w:val="3"/>
          </w:tcPr>
          <w:p w14:paraId="000000E6" w14:textId="77777777" w:rsidR="005C7957" w:rsidRDefault="005C7957" w:rsidP="005C7957">
            <w:pPr>
              <w:spacing w:before="120" w:after="120"/>
              <w:rPr>
                <w:sz w:val="24"/>
                <w:szCs w:val="24"/>
              </w:rPr>
            </w:pPr>
            <w:r>
              <w:rPr>
                <w:b/>
                <w:color w:val="000000"/>
                <w:sz w:val="24"/>
                <w:szCs w:val="24"/>
              </w:rPr>
              <w:t>PARTNERSHIP</w:t>
            </w:r>
          </w:p>
        </w:tc>
        <w:tc>
          <w:tcPr>
            <w:tcW w:w="6420" w:type="dxa"/>
            <w:gridSpan w:val="3"/>
          </w:tcPr>
          <w:p w14:paraId="000000E9" w14:textId="77777777" w:rsidR="005C7957" w:rsidRDefault="005C7957" w:rsidP="005C7957">
            <w:pPr>
              <w:spacing w:before="120" w:after="120"/>
              <w:jc w:val="both"/>
              <w:rPr>
                <w:sz w:val="24"/>
                <w:szCs w:val="24"/>
              </w:rPr>
            </w:pPr>
            <w:r>
              <w:rPr>
                <w:sz w:val="24"/>
                <w:szCs w:val="24"/>
              </w:rPr>
              <w:t>Understanding the key principles of partnership working, developing, and maintaining professional relationships with key partners relevant to the role.</w:t>
            </w:r>
          </w:p>
        </w:tc>
      </w:tr>
      <w:tr w:rsidR="005C7957" w14:paraId="72C12436" w14:textId="77777777">
        <w:tc>
          <w:tcPr>
            <w:tcW w:w="9628" w:type="dxa"/>
            <w:gridSpan w:val="6"/>
            <w:shd w:val="clear" w:color="auto" w:fill="7030B4"/>
          </w:tcPr>
          <w:p w14:paraId="000000EC" w14:textId="77777777" w:rsidR="005C7957" w:rsidRDefault="005C7957" w:rsidP="005C7957">
            <w:pPr>
              <w:spacing w:before="120" w:after="120"/>
              <w:rPr>
                <w:b/>
                <w:color w:val="FFFFFF"/>
                <w:sz w:val="28"/>
                <w:szCs w:val="28"/>
              </w:rPr>
            </w:pPr>
            <w:r>
              <w:rPr>
                <w:b/>
                <w:color w:val="FFFFFF"/>
                <w:sz w:val="28"/>
                <w:szCs w:val="28"/>
              </w:rPr>
              <w:t>PERSON SPECIFICATION</w:t>
            </w:r>
          </w:p>
        </w:tc>
      </w:tr>
      <w:tr w:rsidR="005C7957" w14:paraId="76972227" w14:textId="77777777">
        <w:tc>
          <w:tcPr>
            <w:tcW w:w="9628" w:type="dxa"/>
            <w:gridSpan w:val="6"/>
            <w:shd w:val="clear" w:color="auto" w:fill="7030B4"/>
          </w:tcPr>
          <w:p w14:paraId="000000F2" w14:textId="77777777" w:rsidR="005C7957" w:rsidRDefault="005C7957" w:rsidP="005C7957">
            <w:pPr>
              <w:spacing w:before="120" w:after="120"/>
              <w:rPr>
                <w:b/>
                <w:color w:val="FFFFFF"/>
                <w:sz w:val="24"/>
                <w:szCs w:val="24"/>
              </w:rPr>
            </w:pPr>
            <w:r>
              <w:rPr>
                <w:b/>
                <w:color w:val="FFFFFF"/>
                <w:sz w:val="24"/>
                <w:szCs w:val="24"/>
              </w:rPr>
              <w:t>TECHNICAL (Knowledge and Experience)</w:t>
            </w:r>
          </w:p>
        </w:tc>
      </w:tr>
      <w:tr w:rsidR="005C7957" w14:paraId="047CD194" w14:textId="77777777">
        <w:tc>
          <w:tcPr>
            <w:tcW w:w="9628" w:type="dxa"/>
            <w:gridSpan w:val="6"/>
          </w:tcPr>
          <w:p w14:paraId="000000F8" w14:textId="1CECD4FF" w:rsidR="005C7957" w:rsidRDefault="005C7957" w:rsidP="005C7957">
            <w:pPr>
              <w:numPr>
                <w:ilvl w:val="0"/>
                <w:numId w:val="1"/>
              </w:numPr>
              <w:pBdr>
                <w:top w:val="nil"/>
                <w:left w:val="nil"/>
                <w:bottom w:val="nil"/>
                <w:right w:val="nil"/>
                <w:between w:val="nil"/>
              </w:pBdr>
              <w:spacing w:before="120" w:line="259" w:lineRule="auto"/>
              <w:jc w:val="both"/>
              <w:rPr>
                <w:color w:val="000000"/>
                <w:sz w:val="24"/>
                <w:szCs w:val="24"/>
              </w:rPr>
            </w:pPr>
            <w:r>
              <w:rPr>
                <w:color w:val="000000"/>
                <w:sz w:val="24"/>
                <w:szCs w:val="24"/>
              </w:rPr>
              <w:t>Have substantial</w:t>
            </w:r>
            <w:r w:rsidR="002067A5">
              <w:rPr>
                <w:color w:val="000000"/>
                <w:sz w:val="24"/>
                <w:szCs w:val="24"/>
              </w:rPr>
              <w:t xml:space="preserve"> </w:t>
            </w:r>
            <w:r>
              <w:rPr>
                <w:color w:val="000000"/>
                <w:sz w:val="24"/>
                <w:szCs w:val="24"/>
              </w:rPr>
              <w:t>experience of working in fundraising or income generation roles, ideally within the voluntary sector, and/or for a SME charity.</w:t>
            </w:r>
          </w:p>
          <w:p w14:paraId="10C46799" w14:textId="7D4C1D96" w:rsidR="006D3AE3" w:rsidRDefault="00C57E4A" w:rsidP="002067A5">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 xml:space="preserve">Have a </w:t>
            </w:r>
            <w:r w:rsidR="002067A5">
              <w:rPr>
                <w:color w:val="000000"/>
                <w:sz w:val="24"/>
                <w:szCs w:val="24"/>
              </w:rPr>
              <w:t>demonstrable</w:t>
            </w:r>
            <w:r>
              <w:rPr>
                <w:color w:val="000000"/>
                <w:sz w:val="24"/>
                <w:szCs w:val="24"/>
              </w:rPr>
              <w:t xml:space="preserve"> track record of successfully applying for, and being awarded, grant funding across a broad spectrum of trusts and</w:t>
            </w:r>
            <w:r w:rsidR="002067A5">
              <w:rPr>
                <w:color w:val="000000"/>
                <w:sz w:val="24"/>
                <w:szCs w:val="24"/>
              </w:rPr>
              <w:t xml:space="preserve"> grant making organisations.</w:t>
            </w:r>
          </w:p>
          <w:p w14:paraId="000000F9" w14:textId="7AC44A15"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an in depth understanding of fundraising systems and processes and grant making organisations, including Children in Need, National Lottery Community Fund, The Henry Smith Charity, Paul Hamlyn Foundation etc.</w:t>
            </w:r>
          </w:p>
          <w:p w14:paraId="000000FA" w14:textId="0C140296"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 xml:space="preserve">Have </w:t>
            </w:r>
            <w:r w:rsidR="002067A5">
              <w:rPr>
                <w:color w:val="000000"/>
                <w:sz w:val="24"/>
                <w:szCs w:val="24"/>
              </w:rPr>
              <w:t>an understanding</w:t>
            </w:r>
            <w:r>
              <w:rPr>
                <w:color w:val="000000"/>
                <w:sz w:val="24"/>
                <w:szCs w:val="24"/>
              </w:rPr>
              <w:t xml:space="preserve"> of public sector commissioning systems, and application processes including ITTs, RFQs, etc.</w:t>
            </w:r>
          </w:p>
          <w:p w14:paraId="000000FC" w14:textId="4EE92696"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experience of</w:t>
            </w:r>
            <w:r w:rsidR="002067A5">
              <w:rPr>
                <w:color w:val="000000"/>
                <w:sz w:val="24"/>
                <w:szCs w:val="24"/>
              </w:rPr>
              <w:t xml:space="preserve"> being involved in the d</w:t>
            </w:r>
            <w:r>
              <w:rPr>
                <w:color w:val="000000"/>
                <w:sz w:val="24"/>
                <w:szCs w:val="24"/>
              </w:rPr>
              <w:t>evelop</w:t>
            </w:r>
            <w:r w:rsidR="002067A5">
              <w:rPr>
                <w:color w:val="000000"/>
                <w:sz w:val="24"/>
                <w:szCs w:val="24"/>
              </w:rPr>
              <w:t>ment of</w:t>
            </w:r>
            <w:r>
              <w:rPr>
                <w:color w:val="000000"/>
                <w:sz w:val="24"/>
                <w:szCs w:val="24"/>
              </w:rPr>
              <w:t xml:space="preserve"> fundraising campaigns, and working with supporters, donors, local media, schools etc. to pro-actively identify opportunities for promoting the organisation and its fundraising campaigns.</w:t>
            </w:r>
          </w:p>
          <w:p w14:paraId="000000FD"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lastRenderedPageBreak/>
              <w:t>Have experience of working in fast paced environments, working to tight deadlines, whilst responding to competing priorities.</w:t>
            </w:r>
          </w:p>
          <w:p w14:paraId="000000FE" w14:textId="19D292D9"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an understanding of homelessness and the underlaying causes of housing crisis, in order to portray key messages with compassion and sensitivity.</w:t>
            </w:r>
          </w:p>
          <w:p w14:paraId="000000FF" w14:textId="4269F31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an understanding of</w:t>
            </w:r>
            <w:r>
              <w:t xml:space="preserve"> </w:t>
            </w:r>
            <w:r>
              <w:rPr>
                <w:color w:val="000000"/>
                <w:sz w:val="24"/>
                <w:szCs w:val="24"/>
              </w:rPr>
              <w:t>a range of income generation, fundraising, crowdfunding platforms and recording systems, including Just Giving, e-Tapestry, etc.</w:t>
            </w:r>
          </w:p>
          <w:p w14:paraId="00000100" w14:textId="16714387" w:rsidR="005C7957" w:rsidRDefault="005C7957" w:rsidP="005C7957">
            <w:pPr>
              <w:numPr>
                <w:ilvl w:val="0"/>
                <w:numId w:val="1"/>
              </w:numPr>
              <w:pBdr>
                <w:top w:val="nil"/>
                <w:left w:val="nil"/>
                <w:bottom w:val="nil"/>
                <w:right w:val="nil"/>
                <w:between w:val="nil"/>
              </w:pBdr>
              <w:spacing w:after="120" w:line="259" w:lineRule="auto"/>
              <w:jc w:val="both"/>
              <w:rPr>
                <w:color w:val="000000"/>
                <w:sz w:val="24"/>
                <w:szCs w:val="24"/>
              </w:rPr>
            </w:pPr>
            <w:r>
              <w:rPr>
                <w:color w:val="000000"/>
                <w:sz w:val="24"/>
                <w:szCs w:val="24"/>
              </w:rPr>
              <w:t>Have the experience of working to a consistently high standard and being proactive, through exploring new leads, and turning these into income generation opportunities.</w:t>
            </w:r>
          </w:p>
        </w:tc>
      </w:tr>
      <w:tr w:rsidR="005C7957" w14:paraId="4380D968" w14:textId="77777777">
        <w:tc>
          <w:tcPr>
            <w:tcW w:w="9628" w:type="dxa"/>
            <w:gridSpan w:val="6"/>
            <w:shd w:val="clear" w:color="auto" w:fill="7030B4"/>
          </w:tcPr>
          <w:p w14:paraId="00000106" w14:textId="77777777" w:rsidR="005C7957" w:rsidRDefault="005C7957" w:rsidP="005C7957">
            <w:pPr>
              <w:spacing w:before="120" w:after="120"/>
              <w:rPr>
                <w:b/>
                <w:color w:val="FFFFFF"/>
                <w:sz w:val="24"/>
                <w:szCs w:val="24"/>
              </w:rPr>
            </w:pPr>
            <w:r>
              <w:rPr>
                <w:b/>
                <w:color w:val="FFFFFF"/>
                <w:sz w:val="24"/>
                <w:szCs w:val="24"/>
              </w:rPr>
              <w:lastRenderedPageBreak/>
              <w:t>BEHAVIOURAL (Skills and Abilities)</w:t>
            </w:r>
          </w:p>
        </w:tc>
      </w:tr>
      <w:tr w:rsidR="005C7957" w14:paraId="73B0A04B" w14:textId="77777777">
        <w:tc>
          <w:tcPr>
            <w:tcW w:w="9628" w:type="dxa"/>
            <w:gridSpan w:val="6"/>
          </w:tcPr>
          <w:p w14:paraId="0000010C" w14:textId="77777777" w:rsidR="005C7957" w:rsidRDefault="005C7957" w:rsidP="005C7957">
            <w:pPr>
              <w:numPr>
                <w:ilvl w:val="0"/>
                <w:numId w:val="1"/>
              </w:numPr>
              <w:pBdr>
                <w:top w:val="nil"/>
                <w:left w:val="nil"/>
                <w:bottom w:val="nil"/>
                <w:right w:val="nil"/>
                <w:between w:val="nil"/>
              </w:pBdr>
              <w:spacing w:before="120" w:line="259" w:lineRule="auto"/>
              <w:jc w:val="both"/>
              <w:rPr>
                <w:color w:val="000000"/>
                <w:sz w:val="24"/>
                <w:szCs w:val="24"/>
              </w:rPr>
            </w:pPr>
            <w:r>
              <w:rPr>
                <w:color w:val="000000"/>
                <w:sz w:val="24"/>
                <w:szCs w:val="24"/>
              </w:rPr>
              <w:t>Have the enthusiasm to engage in all development opportunities to build the knowledge and skills required for a challenging, fast paced role.</w:t>
            </w:r>
          </w:p>
          <w:p w14:paraId="0000010D" w14:textId="48ED325F"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 xml:space="preserve">Be motivated to take responsibility for the development of new and innovative ideas in respect of the organisation’s </w:t>
            </w:r>
            <w:r w:rsidR="00F81DD2">
              <w:rPr>
                <w:color w:val="000000"/>
                <w:sz w:val="24"/>
                <w:szCs w:val="24"/>
              </w:rPr>
              <w:t>grant fundraising function</w:t>
            </w:r>
            <w:r>
              <w:rPr>
                <w:color w:val="000000"/>
                <w:sz w:val="24"/>
                <w:szCs w:val="24"/>
              </w:rPr>
              <w:t>.</w:t>
            </w:r>
          </w:p>
          <w:p w14:paraId="0000010E" w14:textId="103B6294" w:rsidR="005C7957" w:rsidRPr="00EE4024"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Demonstrate a high level of written, verbal, and non-verbal communication skills, including the ability to negotiate and influence appropriately with a range of internal and external stakeholders, and write persuasive and influential applications.</w:t>
            </w:r>
          </w:p>
          <w:p w14:paraId="0000010F"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bookmarkStart w:id="0" w:name="_heading=h.gjdgxs" w:colFirst="0" w:colLast="0"/>
            <w:bookmarkEnd w:id="0"/>
            <w:r>
              <w:rPr>
                <w:color w:val="000000"/>
                <w:sz w:val="24"/>
                <w:szCs w:val="24"/>
              </w:rPr>
              <w:t>Be able to recognise and understand areas for improvement and embed any learning from formal training, development, or self-reflection.</w:t>
            </w:r>
          </w:p>
          <w:p w14:paraId="00000110"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Be empathetic to the sensitive nature of the work we do, following strong moral principles and consistently working with our clients in mind.</w:t>
            </w:r>
          </w:p>
          <w:p w14:paraId="00000111"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Be confident in using your initiative to effectively manage the organisation’s income generation and fundraising functions, whilst recognising the limitations of the role, and seeking the necessary advice and guidance from managers.</w:t>
            </w:r>
          </w:p>
          <w:p w14:paraId="00000112"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 xml:space="preserve">Possess the necessary personal qualities to build, nurture and maintain positive relationships with colleagues, clients, and external partners, whilst recognising that there may be a need for challenge and constructive feedback. </w:t>
            </w:r>
          </w:p>
          <w:p w14:paraId="00000113" w14:textId="12384260" w:rsidR="005C7957" w:rsidRDefault="005C7957" w:rsidP="005C7957">
            <w:pPr>
              <w:numPr>
                <w:ilvl w:val="0"/>
                <w:numId w:val="1"/>
              </w:numPr>
              <w:pBdr>
                <w:top w:val="nil"/>
                <w:left w:val="nil"/>
                <w:bottom w:val="nil"/>
                <w:right w:val="nil"/>
                <w:between w:val="nil"/>
              </w:pBdr>
              <w:spacing w:after="120" w:line="259" w:lineRule="auto"/>
              <w:jc w:val="both"/>
            </w:pPr>
            <w:r>
              <w:rPr>
                <w:color w:val="000000"/>
                <w:sz w:val="24"/>
                <w:szCs w:val="24"/>
              </w:rPr>
              <w:t>Be able to review and scrutinise data, including social media analytics, to demonstrate impact, make sound decisions, and plan the direction of your work and strategies.</w:t>
            </w:r>
          </w:p>
        </w:tc>
      </w:tr>
      <w:tr w:rsidR="005C7957" w14:paraId="5A025415" w14:textId="77777777">
        <w:tc>
          <w:tcPr>
            <w:tcW w:w="9628" w:type="dxa"/>
            <w:gridSpan w:val="6"/>
            <w:shd w:val="clear" w:color="auto" w:fill="7030B4"/>
          </w:tcPr>
          <w:p w14:paraId="00000119" w14:textId="77777777" w:rsidR="005C7957" w:rsidRDefault="005C7957" w:rsidP="005C7957">
            <w:pPr>
              <w:spacing w:before="120" w:after="120"/>
              <w:rPr>
                <w:b/>
                <w:color w:val="FFFFFF"/>
                <w:sz w:val="24"/>
                <w:szCs w:val="24"/>
              </w:rPr>
            </w:pPr>
            <w:r>
              <w:rPr>
                <w:b/>
                <w:color w:val="FFFFFF"/>
                <w:sz w:val="24"/>
                <w:szCs w:val="24"/>
              </w:rPr>
              <w:t>CORE (Values and Attitude)</w:t>
            </w:r>
          </w:p>
        </w:tc>
      </w:tr>
      <w:tr w:rsidR="005C7957" w14:paraId="266086C4" w14:textId="77777777">
        <w:tc>
          <w:tcPr>
            <w:tcW w:w="9628" w:type="dxa"/>
            <w:gridSpan w:val="6"/>
          </w:tcPr>
          <w:p w14:paraId="0000011F" w14:textId="77777777" w:rsidR="005C7957" w:rsidRDefault="005C7957" w:rsidP="005C7957">
            <w:pPr>
              <w:numPr>
                <w:ilvl w:val="0"/>
                <w:numId w:val="1"/>
              </w:numPr>
              <w:pBdr>
                <w:top w:val="nil"/>
                <w:left w:val="nil"/>
                <w:bottom w:val="nil"/>
                <w:right w:val="nil"/>
                <w:between w:val="nil"/>
              </w:pBdr>
              <w:spacing w:before="120" w:line="259" w:lineRule="auto"/>
              <w:jc w:val="both"/>
              <w:rPr>
                <w:color w:val="000000"/>
                <w:sz w:val="24"/>
                <w:szCs w:val="24"/>
              </w:rPr>
            </w:pPr>
            <w:r>
              <w:rPr>
                <w:color w:val="000000"/>
                <w:sz w:val="24"/>
                <w:szCs w:val="24"/>
              </w:rPr>
              <w:t>Be a role model for The Bridge (East Midlands’) organisational values and ethos and be a committed ambassador for its vision and mission.</w:t>
            </w:r>
          </w:p>
          <w:p w14:paraId="00000120"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a commitment to delivering excellence through the promotion of learning and continual improvement.</w:t>
            </w:r>
          </w:p>
          <w:p w14:paraId="00000121"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the ability to encourage staff and clients to build their self-confidence, develop their skills and support them with actively contributing to fundraising activities.</w:t>
            </w:r>
          </w:p>
          <w:p w14:paraId="00000122"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the ability to acknowledge, and value, each individuals’ worth, needs, views and beliefs and the contributions they make.</w:t>
            </w:r>
          </w:p>
          <w:p w14:paraId="00000123" w14:textId="77777777" w:rsidR="005C7957" w:rsidRDefault="005C7957" w:rsidP="005C7957">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rPr>
              <w:t>Have an optimistic and proactive approach to identifying, and exploring, the most beneficial options and innovative solutions to fundraising/income generation challenges.</w:t>
            </w:r>
          </w:p>
          <w:p w14:paraId="00000124" w14:textId="77777777" w:rsidR="005C7957" w:rsidRDefault="005C7957" w:rsidP="005C7957">
            <w:pPr>
              <w:numPr>
                <w:ilvl w:val="0"/>
                <w:numId w:val="1"/>
              </w:numPr>
              <w:pBdr>
                <w:top w:val="nil"/>
                <w:left w:val="nil"/>
                <w:bottom w:val="nil"/>
                <w:right w:val="nil"/>
                <w:between w:val="nil"/>
              </w:pBdr>
              <w:spacing w:after="120" w:line="259" w:lineRule="auto"/>
              <w:jc w:val="both"/>
              <w:rPr>
                <w:color w:val="000000"/>
                <w:sz w:val="24"/>
                <w:szCs w:val="24"/>
              </w:rPr>
            </w:pPr>
            <w:r>
              <w:rPr>
                <w:color w:val="000000"/>
                <w:sz w:val="24"/>
                <w:szCs w:val="24"/>
              </w:rPr>
              <w:t>Have a recognition, and an understanding, of the benefits of developing trusting and positive relationships, through open and honest communication.</w:t>
            </w:r>
          </w:p>
        </w:tc>
      </w:tr>
    </w:tbl>
    <w:p w14:paraId="0000012A" w14:textId="77777777" w:rsidR="00075102" w:rsidRDefault="00075102">
      <w:pPr>
        <w:rPr>
          <w:sz w:val="24"/>
          <w:szCs w:val="24"/>
        </w:rPr>
      </w:pPr>
    </w:p>
    <w:sectPr w:rsidR="00075102">
      <w:headerReference w:type="first" r:id="rId11"/>
      <w:pgSz w:w="11906" w:h="16838"/>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0123" w14:textId="77777777" w:rsidR="0020147F" w:rsidRDefault="0020147F">
      <w:pPr>
        <w:spacing w:after="0" w:line="240" w:lineRule="auto"/>
      </w:pPr>
      <w:r>
        <w:separator/>
      </w:r>
    </w:p>
  </w:endnote>
  <w:endnote w:type="continuationSeparator" w:id="0">
    <w:p w14:paraId="5D6A983E" w14:textId="77777777" w:rsidR="0020147F" w:rsidRDefault="0020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8D8B" w14:textId="77777777" w:rsidR="0020147F" w:rsidRDefault="0020147F">
      <w:pPr>
        <w:spacing w:after="0" w:line="240" w:lineRule="auto"/>
      </w:pPr>
      <w:r>
        <w:separator/>
      </w:r>
    </w:p>
  </w:footnote>
  <w:footnote w:type="continuationSeparator" w:id="0">
    <w:p w14:paraId="5846B2B9" w14:textId="77777777" w:rsidR="0020147F" w:rsidRDefault="00201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075102" w:rsidRDefault="0020147F">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527B33A8" wp14:editId="5B79A3D3">
          <wp:extent cx="2523688" cy="1262912"/>
          <wp:effectExtent l="0" t="0" r="0" b="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2523688" cy="12629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4A52"/>
    <w:multiLevelType w:val="multilevel"/>
    <w:tmpl w:val="F3BC3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394497"/>
    <w:multiLevelType w:val="multilevel"/>
    <w:tmpl w:val="39502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7B2401"/>
    <w:multiLevelType w:val="multilevel"/>
    <w:tmpl w:val="C6462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2"/>
    <w:rsid w:val="0004025B"/>
    <w:rsid w:val="000512C9"/>
    <w:rsid w:val="000650E8"/>
    <w:rsid w:val="00075102"/>
    <w:rsid w:val="00085E1D"/>
    <w:rsid w:val="000E41F9"/>
    <w:rsid w:val="00112827"/>
    <w:rsid w:val="00117B59"/>
    <w:rsid w:val="00123A8F"/>
    <w:rsid w:val="001B3AB0"/>
    <w:rsid w:val="0020147F"/>
    <w:rsid w:val="002067A5"/>
    <w:rsid w:val="00255954"/>
    <w:rsid w:val="002B1A81"/>
    <w:rsid w:val="0045182E"/>
    <w:rsid w:val="00502EB7"/>
    <w:rsid w:val="00546AAB"/>
    <w:rsid w:val="005C7957"/>
    <w:rsid w:val="00673B28"/>
    <w:rsid w:val="006D3AE3"/>
    <w:rsid w:val="007028D6"/>
    <w:rsid w:val="007537D2"/>
    <w:rsid w:val="007B26C5"/>
    <w:rsid w:val="00814CA1"/>
    <w:rsid w:val="008F1175"/>
    <w:rsid w:val="00923DDE"/>
    <w:rsid w:val="009C09A0"/>
    <w:rsid w:val="00A02E8A"/>
    <w:rsid w:val="00A054CA"/>
    <w:rsid w:val="00A935CE"/>
    <w:rsid w:val="00BE4C93"/>
    <w:rsid w:val="00C57E4A"/>
    <w:rsid w:val="00CA698F"/>
    <w:rsid w:val="00CC059D"/>
    <w:rsid w:val="00D34C7D"/>
    <w:rsid w:val="00D635CF"/>
    <w:rsid w:val="00DC52CC"/>
    <w:rsid w:val="00DE54C2"/>
    <w:rsid w:val="00DE6A1F"/>
    <w:rsid w:val="00DE7612"/>
    <w:rsid w:val="00E1736E"/>
    <w:rsid w:val="00EE4024"/>
    <w:rsid w:val="00F81DD2"/>
    <w:rsid w:val="00F923C5"/>
    <w:rsid w:val="00FA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045E"/>
  <w15:docId w15:val="{E6E5BB34-F3FE-491F-A9B2-A67261FB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94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BC"/>
  </w:style>
  <w:style w:type="paragraph" w:styleId="Footer">
    <w:name w:val="footer"/>
    <w:basedOn w:val="Normal"/>
    <w:link w:val="FooterChar"/>
    <w:uiPriority w:val="99"/>
    <w:unhideWhenUsed/>
    <w:rsid w:val="00E94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BC"/>
  </w:style>
  <w:style w:type="table" w:styleId="TableGrid">
    <w:name w:val="Table Grid"/>
    <w:basedOn w:val="TableNormal"/>
    <w:uiPriority w:val="39"/>
    <w:rsid w:val="00E9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904"/>
    <w:pPr>
      <w:ind w:left="720"/>
      <w:contextualSpacing/>
    </w:pPr>
  </w:style>
  <w:style w:type="character" w:styleId="CommentReference">
    <w:name w:val="annotation reference"/>
    <w:basedOn w:val="DefaultParagraphFont"/>
    <w:uiPriority w:val="99"/>
    <w:semiHidden/>
    <w:unhideWhenUsed/>
    <w:rsid w:val="00CD1AE0"/>
    <w:rPr>
      <w:sz w:val="16"/>
      <w:szCs w:val="16"/>
    </w:rPr>
  </w:style>
  <w:style w:type="paragraph" w:styleId="CommentText">
    <w:name w:val="annotation text"/>
    <w:basedOn w:val="Normal"/>
    <w:link w:val="CommentTextChar"/>
    <w:uiPriority w:val="99"/>
    <w:semiHidden/>
    <w:unhideWhenUsed/>
    <w:rsid w:val="00CD1AE0"/>
    <w:pPr>
      <w:spacing w:line="240" w:lineRule="auto"/>
    </w:pPr>
    <w:rPr>
      <w:sz w:val="20"/>
      <w:szCs w:val="20"/>
    </w:rPr>
  </w:style>
  <w:style w:type="character" w:customStyle="1" w:styleId="CommentTextChar">
    <w:name w:val="Comment Text Char"/>
    <w:basedOn w:val="DefaultParagraphFont"/>
    <w:link w:val="CommentText"/>
    <w:uiPriority w:val="99"/>
    <w:semiHidden/>
    <w:rsid w:val="00CD1AE0"/>
    <w:rPr>
      <w:sz w:val="20"/>
      <w:szCs w:val="20"/>
    </w:rPr>
  </w:style>
  <w:style w:type="paragraph" w:styleId="CommentSubject">
    <w:name w:val="annotation subject"/>
    <w:basedOn w:val="CommentText"/>
    <w:next w:val="CommentText"/>
    <w:link w:val="CommentSubjectChar"/>
    <w:uiPriority w:val="99"/>
    <w:semiHidden/>
    <w:unhideWhenUsed/>
    <w:rsid w:val="00CD1AE0"/>
    <w:rPr>
      <w:b/>
      <w:bCs/>
    </w:rPr>
  </w:style>
  <w:style w:type="character" w:customStyle="1" w:styleId="CommentSubjectChar">
    <w:name w:val="Comment Subject Char"/>
    <w:basedOn w:val="CommentTextChar"/>
    <w:link w:val="CommentSubject"/>
    <w:uiPriority w:val="99"/>
    <w:semiHidden/>
    <w:rsid w:val="00CD1AE0"/>
    <w:rPr>
      <w:b/>
      <w:bCs/>
      <w:sz w:val="20"/>
      <w:szCs w:val="20"/>
    </w:rPr>
  </w:style>
  <w:style w:type="paragraph" w:styleId="BalloonText">
    <w:name w:val="Balloon Text"/>
    <w:basedOn w:val="Normal"/>
    <w:link w:val="BalloonTextChar"/>
    <w:uiPriority w:val="99"/>
    <w:semiHidden/>
    <w:unhideWhenUsed/>
    <w:rsid w:val="005C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B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74B4680660545BEF0F72819BBF548" ma:contentTypeVersion="15" ma:contentTypeDescription="Create a new document." ma:contentTypeScope="" ma:versionID="5b38d539b9c36b99b004b8699fe0e985">
  <xsd:schema xmlns:xsd="http://www.w3.org/2001/XMLSchema" xmlns:xs="http://www.w3.org/2001/XMLSchema" xmlns:p="http://schemas.microsoft.com/office/2006/metadata/properties" xmlns:ns2="8be8e954-a1db-433d-94e2-105db6c6d966" xmlns:ns3="6a613239-d17a-4dd0-877c-4d8cae69b065" targetNamespace="http://schemas.microsoft.com/office/2006/metadata/properties" ma:root="true" ma:fieldsID="10db9a94948f6048a44ec94b0c042242" ns2:_="" ns3:_="">
    <xsd:import namespace="8be8e954-a1db-433d-94e2-105db6c6d966"/>
    <xsd:import namespace="6a613239-d17a-4dd0-877c-4d8cae69b06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613239-d17a-4dd0-877c-4d8cae69b06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vkDTC1m+IraGWjRV6cUQ4KVawlg==">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</go:docsCustomData>
</go:gDocsCustomXmlDataStorage>
</file>

<file path=customXml/itemProps1.xml><?xml version="1.0" encoding="utf-8"?>
<ds:datastoreItem xmlns:ds="http://schemas.openxmlformats.org/officeDocument/2006/customXml" ds:itemID="{1D25FCFC-1F43-45EB-821B-163B41D08EA2}">
  <ds:schemaRefs>
    <ds:schemaRef ds:uri="http://schemas.microsoft.com/sharepoint/v3/contenttype/forms"/>
  </ds:schemaRefs>
</ds:datastoreItem>
</file>

<file path=customXml/itemProps2.xml><?xml version="1.0" encoding="utf-8"?>
<ds:datastoreItem xmlns:ds="http://schemas.openxmlformats.org/officeDocument/2006/customXml" ds:itemID="{2693783C-4EC1-4A91-AFCC-9ADDAD989184}">
  <ds:schemaRefs>
    <ds:schemaRef ds:uri="fe1edf3b-d3b1-4ffb-9e7c-b98c3191101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be8e954-a1db-433d-94e2-105db6c6d966"/>
    <ds:schemaRef ds:uri="http://www.w3.org/XML/1998/namespace"/>
  </ds:schemaRefs>
</ds:datastoreItem>
</file>

<file path=customXml/itemProps3.xml><?xml version="1.0" encoding="utf-8"?>
<ds:datastoreItem xmlns:ds="http://schemas.openxmlformats.org/officeDocument/2006/customXml" ds:itemID="{4DF920DB-99D3-448D-A3A6-1FFA5BA3AAF9}"/>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Snape</dc:creator>
  <cp:lastModifiedBy>Paul Snape</cp:lastModifiedBy>
  <cp:revision>44</cp:revision>
  <dcterms:created xsi:type="dcterms:W3CDTF">2021-05-17T13:02:00Z</dcterms:created>
  <dcterms:modified xsi:type="dcterms:W3CDTF">2021-06-24T08:18:00Z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0x01010096A74B4680660545BEF0F72819BBF548</vt:lpwstr>
  </property>
</Properties>
</file>